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4"/>
        <w:tblpPr w:leftFromText="141" w:rightFromText="141" w:vertAnchor="page" w:horzAnchor="margin" w:tblpY="1848"/>
        <w:tblW w:w="9442" w:type="dxa"/>
        <w:tblLook w:val="04A0" w:firstRow="1" w:lastRow="0" w:firstColumn="1" w:lastColumn="0" w:noHBand="0" w:noVBand="1"/>
      </w:tblPr>
      <w:tblGrid>
        <w:gridCol w:w="3510"/>
        <w:gridCol w:w="5932"/>
      </w:tblGrid>
      <w:tr w:rsidR="00DA70F1" w:rsidRPr="00DA70F1" w:rsidTr="00E0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E048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GELİŞİM ALANI</w:t>
            </w:r>
          </w:p>
        </w:tc>
        <w:tc>
          <w:tcPr>
            <w:tcW w:w="5932" w:type="dxa"/>
          </w:tcPr>
          <w:p w:rsidR="00DA70F1" w:rsidRPr="00281DDA" w:rsidRDefault="00D7622D" w:rsidP="00E04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81DDA">
              <w:rPr>
                <w:rFonts w:ascii="Times New Roman" w:hAnsi="Times New Roman" w:cs="Times New Roman"/>
                <w:b w:val="0"/>
              </w:rPr>
              <w:t>Akademik</w:t>
            </w:r>
          </w:p>
        </w:tc>
      </w:tr>
      <w:tr w:rsidR="00DA70F1" w:rsidRPr="00DA70F1" w:rsidTr="00E0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E048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YETERLİK ALANI</w:t>
            </w:r>
          </w:p>
        </w:tc>
        <w:tc>
          <w:tcPr>
            <w:tcW w:w="5932" w:type="dxa"/>
          </w:tcPr>
          <w:p w:rsidR="00DA70F1" w:rsidRPr="00281DDA" w:rsidRDefault="00D7622D" w:rsidP="00E04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DDA">
              <w:rPr>
                <w:rFonts w:ascii="Times New Roman" w:hAnsi="Times New Roman" w:cs="Times New Roman"/>
              </w:rPr>
              <w:t>Okulda Akademik Başarıyı Artırma</w:t>
            </w:r>
          </w:p>
        </w:tc>
      </w:tr>
      <w:tr w:rsidR="00DA70F1" w:rsidRPr="00DA70F1" w:rsidTr="00E04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E048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KAZANIM</w:t>
            </w:r>
          </w:p>
        </w:tc>
        <w:tc>
          <w:tcPr>
            <w:tcW w:w="5932" w:type="dxa"/>
          </w:tcPr>
          <w:p w:rsidR="00DA70F1" w:rsidRPr="00281DDA" w:rsidRDefault="00281DDA" w:rsidP="00E0485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Dikkatini toplama becerisi geliştirir.</w:t>
            </w:r>
          </w:p>
        </w:tc>
      </w:tr>
      <w:tr w:rsidR="00DA70F1" w:rsidRPr="00DA70F1" w:rsidTr="00E0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E048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SINIF DÜZEYİ</w:t>
            </w:r>
          </w:p>
        </w:tc>
        <w:tc>
          <w:tcPr>
            <w:tcW w:w="5932" w:type="dxa"/>
          </w:tcPr>
          <w:p w:rsidR="00DA70F1" w:rsidRPr="00281DDA" w:rsidRDefault="00D7622D" w:rsidP="00E04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DDA">
              <w:rPr>
                <w:rFonts w:ascii="Times New Roman" w:hAnsi="Times New Roman" w:cs="Times New Roman"/>
              </w:rPr>
              <w:t>Özel Eğitim Öğrencilerine yönelik hazırlanmıştır.</w:t>
            </w:r>
          </w:p>
        </w:tc>
      </w:tr>
      <w:tr w:rsidR="00DA70F1" w:rsidRPr="00DA70F1" w:rsidTr="00E04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E048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SÜRE</w:t>
            </w:r>
          </w:p>
        </w:tc>
        <w:tc>
          <w:tcPr>
            <w:tcW w:w="5932" w:type="dxa"/>
          </w:tcPr>
          <w:p w:rsidR="00DA70F1" w:rsidRPr="00281DDA" w:rsidRDefault="00736CCC" w:rsidP="00E048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DDA">
              <w:rPr>
                <w:rStyle w:val="jsgrdq"/>
                <w:rFonts w:ascii="Times New Roman" w:hAnsi="Times New Roman" w:cs="Times New Roman"/>
                <w:color w:val="000000"/>
              </w:rPr>
              <w:t>40dk.</w:t>
            </w:r>
          </w:p>
        </w:tc>
      </w:tr>
      <w:tr w:rsidR="00DA70F1" w:rsidRPr="00DA70F1" w:rsidTr="00E0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E048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ARAÇ-GEREÇLER</w:t>
            </w:r>
          </w:p>
        </w:tc>
        <w:tc>
          <w:tcPr>
            <w:tcW w:w="5932" w:type="dxa"/>
          </w:tcPr>
          <w:p w:rsidR="00281DDA" w:rsidRPr="00281DDA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Renkli ponpon </w:t>
            </w:r>
          </w:p>
          <w:p w:rsidR="00281DDA" w:rsidRPr="00281DDA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Çalışma </w:t>
            </w:r>
            <w:proofErr w:type="gramStart"/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kağıdı</w:t>
            </w:r>
            <w:proofErr w:type="gramEnd"/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81DDA" w:rsidRPr="00281DDA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su bardağı un </w:t>
            </w:r>
          </w:p>
          <w:p w:rsidR="00281DDA" w:rsidRPr="00281DDA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Yarım su bardağı tuz </w:t>
            </w:r>
          </w:p>
          <w:p w:rsidR="00281DDA" w:rsidRPr="00281DDA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Alabildiği kadar su </w:t>
            </w:r>
          </w:p>
          <w:p w:rsidR="00DA70F1" w:rsidRPr="00281DDA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auto"/>
                <w:sz w:val="23"/>
                <w:szCs w:val="23"/>
              </w:rPr>
            </w:pPr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Renklendirmek için meyve, sebze püresi ya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gıda boyası</w:t>
            </w:r>
          </w:p>
        </w:tc>
      </w:tr>
      <w:tr w:rsidR="00DA70F1" w:rsidRPr="00DA70F1" w:rsidTr="00E04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E048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UYGULAYICI İÇİN ÖN HAZIRLIK</w:t>
            </w:r>
          </w:p>
        </w:tc>
        <w:tc>
          <w:tcPr>
            <w:tcW w:w="5932" w:type="dxa"/>
          </w:tcPr>
          <w:p w:rsidR="00281DDA" w:rsidRPr="00281DDA" w:rsidRDefault="00281DDA" w:rsidP="00E0485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1.Sınıfta U şeklinde oturma düzeni hazırlar.</w:t>
            </w:r>
          </w:p>
          <w:p w:rsidR="00281DDA" w:rsidRPr="00281DDA" w:rsidRDefault="00F53F45" w:rsidP="00E0485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Çalışma </w:t>
            </w:r>
            <w:r w:rsidR="00281DDA" w:rsidRPr="00281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kağıdı çıktısı alınır.</w:t>
            </w:r>
          </w:p>
          <w:p w:rsidR="00DA70F1" w:rsidRPr="00DA70F1" w:rsidRDefault="00281DDA" w:rsidP="00E048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A">
              <w:rPr>
                <w:rFonts w:ascii="Times New Roman" w:hAnsi="Times New Roman" w:cs="Times New Roman"/>
              </w:rPr>
              <w:t>3.Renkli ponponları bir kaba yerleştirir.</w:t>
            </w:r>
          </w:p>
        </w:tc>
      </w:tr>
      <w:tr w:rsidR="00DA70F1" w:rsidRPr="00DA70F1" w:rsidTr="00E0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E048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SÜREÇ (UYGULAMA BASAMAKLARI)</w:t>
            </w:r>
          </w:p>
        </w:tc>
        <w:tc>
          <w:tcPr>
            <w:tcW w:w="5932" w:type="dxa"/>
          </w:tcPr>
          <w:p w:rsidR="00281DDA" w:rsidRPr="00BA55D9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DDA" w:rsidRPr="00BA55D9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1.Sınıfta U şeklinde oturma düzenine çocukların oturması istenir.</w:t>
            </w:r>
          </w:p>
          <w:p w:rsidR="00281DDA" w:rsidRPr="00BA55D9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Süreç uygulayıcı tarafından başlatılır. Özel Eğitime ihtiyaç duyan öğrencilerden ağır düzey zihinsel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yetersizlik ya</w:t>
            </w:r>
            <w:r w:rsidR="00A70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orta ve ağır düzey otizmli öğrencilerin dokunarak öğrenmesi ve gevşemesi dikkate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alınarak etkinlik duyusal oyunla başlar. Öğrencilerin yabancı cisimleri yiyebilme ihtimali düşünülerek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oyun hamuru yenilebilir malzemelerden hazırlanır.</w:t>
            </w:r>
          </w:p>
          <w:p w:rsidR="00281DDA" w:rsidRPr="00BA55D9" w:rsidRDefault="00C7429C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Uygulayıcı </w:t>
            </w:r>
            <w:r w:rsidRPr="00C742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“</w:t>
            </w:r>
            <w:r w:rsidR="00281DDA" w:rsidRPr="00C742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Çocuklar şimdi sizinle beraber oyu</w:t>
            </w:r>
            <w:r w:rsidRPr="00C742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 hamuru hazırlayacağız.”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81DDA"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der.</w:t>
            </w:r>
          </w:p>
          <w:p w:rsidR="00281DDA" w:rsidRPr="00BA55D9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3.Oyun hamuru malzemeleri çocukların katılımı ile hazırlanır.</w:t>
            </w:r>
          </w:p>
          <w:p w:rsidR="00281DDA" w:rsidRPr="00BA55D9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4.Oyun hamuru ile çocukların oynaması sağlanır.</w:t>
            </w:r>
          </w:p>
          <w:p w:rsidR="00281DDA" w:rsidRPr="00BA55D9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5.Sonrasında oyun h</w:t>
            </w:r>
            <w:r w:rsidR="00C742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amuru kaldırılarak çocuklara; </w:t>
            </w:r>
            <w:r w:rsidR="00C7429C" w:rsidRPr="00C742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“</w:t>
            </w:r>
            <w:r w:rsidRPr="00C742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Şimdi dikk</w:t>
            </w:r>
            <w:r w:rsidR="00C7429C" w:rsidRPr="00C742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 toplama etkinliği yapacağız”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denilir.</w:t>
            </w:r>
          </w:p>
          <w:p w:rsidR="00281DDA" w:rsidRPr="00BA55D9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6.Etkinlik çocuklara dağıtılarak öğrencinin düzeyine göre model olma,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fiziksel yardım,</w:t>
            </w:r>
            <w:r w:rsidR="00E864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sözel ipucu,</w:t>
            </w:r>
            <w:r w:rsidR="00A70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işaret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ipucu gibi yöntemler ile yaptırılır.</w:t>
            </w:r>
          </w:p>
          <w:p w:rsidR="00281DDA" w:rsidRPr="00BA55D9" w:rsidRDefault="00A70693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42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“</w:t>
            </w:r>
            <w:r w:rsidR="00281DDA" w:rsidRPr="00C742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Çocuklar bu çocukların kıyafetleri ile aynı renk olan </w:t>
            </w:r>
            <w:r w:rsidR="00C7429C" w:rsidRPr="00C742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ponponu ayaklarına yerleştirin”</w:t>
            </w:r>
            <w:r w:rsidR="00C742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81DDA"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denir ve çocuğun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81DDA"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düzeyine uygun açıklamalarda bulunulur ve çocuklara uygun öğretim yöntemi ile öğrencinin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81DDA"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ponponları yerleştirmesi sağlanır.</w:t>
            </w:r>
          </w:p>
          <w:p w:rsidR="00281DDA" w:rsidRPr="00BA55D9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7.Etkinlik sonrası öğrencilerin davranış problemlerini önlemek ve dikkat becerisini sürdürmek amacı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ile müzik açılarak öğrenciler sıraya dizilir ve uygulayıcı öne geçerek asker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yürüyüşü yapar.</w:t>
            </w:r>
            <w:r w:rsidR="00E864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Öğrencilerin de model olma, sözel ipucu, fiziksel yardım gibi yöntemler ile uygulayıcıyı takip etmeleri</w:t>
            </w:r>
            <w:r w:rsidR="00B20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sağlanır.</w:t>
            </w:r>
          </w:p>
          <w:p w:rsidR="00281DDA" w:rsidRPr="00BA55D9" w:rsidRDefault="00281DDA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8.Etkinlik sonlandırılır.</w:t>
            </w:r>
          </w:p>
          <w:p w:rsidR="00DA70F1" w:rsidRPr="00BA55D9" w:rsidRDefault="00DA70F1" w:rsidP="00E048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0F1" w:rsidRPr="00DA70F1" w:rsidTr="00E04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E048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UYGULAYICIYA NOT</w:t>
            </w:r>
          </w:p>
        </w:tc>
        <w:tc>
          <w:tcPr>
            <w:tcW w:w="5932" w:type="dxa"/>
          </w:tcPr>
          <w:p w:rsidR="00281DDA" w:rsidRPr="00BA55D9" w:rsidRDefault="00281DDA" w:rsidP="00E0485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Etkinlik süresinde bazı öğrenciler katılım sağlarken bazı öğrenciler özel gereksiniminden dolayı</w:t>
            </w:r>
            <w:r w:rsid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zorlanabilir. Bu sebeple sınıf (özel eğitim</w:t>
            </w:r>
            <w:r w:rsid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öğretmeni) öğretmenlerinden özel eğitime ihtiyaç duyan</w:t>
            </w:r>
            <w:r w:rsid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öğrencilere yönelik, öğretim teknikleri konusunda, ekinlik süresince yardım vermesi, bu şekilde bütün</w:t>
            </w:r>
            <w:r w:rsid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A5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öğrencilerin katılımının sağlanması gerçekleştirilebilir.</w:t>
            </w:r>
          </w:p>
          <w:p w:rsidR="00DA70F1" w:rsidRPr="00BA55D9" w:rsidRDefault="00DA70F1" w:rsidP="00E048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067DC" w:rsidRPr="00DA70F1" w:rsidRDefault="00E067DC" w:rsidP="00DA70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7DC" w:rsidRPr="00DA70F1" w:rsidSect="00E067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4E" w:rsidRDefault="0096534E" w:rsidP="00BA55D9">
      <w:pPr>
        <w:spacing w:after="0" w:line="240" w:lineRule="auto"/>
      </w:pPr>
      <w:r>
        <w:separator/>
      </w:r>
    </w:p>
  </w:endnote>
  <w:endnote w:type="continuationSeparator" w:id="0">
    <w:p w:rsidR="0096534E" w:rsidRDefault="0096534E" w:rsidP="00BA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m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12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4E" w:rsidRDefault="0096534E" w:rsidP="00BA55D9">
      <w:pPr>
        <w:spacing w:after="0" w:line="240" w:lineRule="auto"/>
      </w:pPr>
      <w:r>
        <w:separator/>
      </w:r>
    </w:p>
  </w:footnote>
  <w:footnote w:type="continuationSeparator" w:id="0">
    <w:p w:rsidR="0096534E" w:rsidRDefault="0096534E" w:rsidP="00BA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D9" w:rsidRPr="00E04853" w:rsidRDefault="00BA55D9">
    <w:pPr>
      <w:pStyle w:val="stbilgi"/>
      <w:rPr>
        <w:sz w:val="24"/>
        <w:szCs w:val="24"/>
      </w:rPr>
    </w:pPr>
    <w:r>
      <w:tab/>
    </w:r>
    <w:r w:rsidRPr="00E04853">
      <w:rPr>
        <w:sz w:val="24"/>
        <w:szCs w:val="24"/>
      </w:rPr>
      <w:t>DİKKATİMİ TOPLUYORUM BAŞARIMI ARTIRIYORUM</w:t>
    </w:r>
  </w:p>
  <w:p w:rsidR="00BA55D9" w:rsidRDefault="00BA55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1"/>
    <w:rsid w:val="00074EAE"/>
    <w:rsid w:val="001215FE"/>
    <w:rsid w:val="00281DDA"/>
    <w:rsid w:val="0029662B"/>
    <w:rsid w:val="003E782F"/>
    <w:rsid w:val="00645718"/>
    <w:rsid w:val="00675669"/>
    <w:rsid w:val="00736CCC"/>
    <w:rsid w:val="00904C85"/>
    <w:rsid w:val="0096534E"/>
    <w:rsid w:val="00A70693"/>
    <w:rsid w:val="00B0360B"/>
    <w:rsid w:val="00B20926"/>
    <w:rsid w:val="00B5136E"/>
    <w:rsid w:val="00BA55D9"/>
    <w:rsid w:val="00C7429C"/>
    <w:rsid w:val="00C862B6"/>
    <w:rsid w:val="00D7622D"/>
    <w:rsid w:val="00DA5D0E"/>
    <w:rsid w:val="00DA70F1"/>
    <w:rsid w:val="00E04853"/>
    <w:rsid w:val="00E067DC"/>
    <w:rsid w:val="00E864DA"/>
    <w:rsid w:val="00F33D2C"/>
    <w:rsid w:val="00F5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jsgrdq">
    <w:name w:val="jsgrdq"/>
    <w:basedOn w:val="VarsaylanParagrafYazTipi"/>
    <w:rsid w:val="00736CCC"/>
  </w:style>
  <w:style w:type="paragraph" w:customStyle="1" w:styleId="04xlpa">
    <w:name w:val="_04xlpa"/>
    <w:basedOn w:val="Normal"/>
    <w:rsid w:val="007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DDA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55D9"/>
  </w:style>
  <w:style w:type="paragraph" w:styleId="Altbilgi">
    <w:name w:val="footer"/>
    <w:basedOn w:val="Normal"/>
    <w:link w:val="AltbilgiChar"/>
    <w:uiPriority w:val="99"/>
    <w:semiHidden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55D9"/>
  </w:style>
  <w:style w:type="paragraph" w:styleId="BalonMetni">
    <w:name w:val="Balloon Text"/>
    <w:basedOn w:val="Normal"/>
    <w:link w:val="BalonMetniChar"/>
    <w:uiPriority w:val="99"/>
    <w:semiHidden/>
    <w:unhideWhenUsed/>
    <w:rsid w:val="00B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jsgrdq">
    <w:name w:val="jsgrdq"/>
    <w:basedOn w:val="VarsaylanParagrafYazTipi"/>
    <w:rsid w:val="00736CCC"/>
  </w:style>
  <w:style w:type="paragraph" w:customStyle="1" w:styleId="04xlpa">
    <w:name w:val="_04xlpa"/>
    <w:basedOn w:val="Normal"/>
    <w:rsid w:val="007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DDA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55D9"/>
  </w:style>
  <w:style w:type="paragraph" w:styleId="Altbilgi">
    <w:name w:val="footer"/>
    <w:basedOn w:val="Normal"/>
    <w:link w:val="AltbilgiChar"/>
    <w:uiPriority w:val="99"/>
    <w:semiHidden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55D9"/>
  </w:style>
  <w:style w:type="paragraph" w:styleId="BalonMetni">
    <w:name w:val="Balloon Text"/>
    <w:basedOn w:val="Normal"/>
    <w:link w:val="BalonMetniChar"/>
    <w:uiPriority w:val="99"/>
    <w:semiHidden/>
    <w:unhideWhenUsed/>
    <w:rsid w:val="00B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E8CF-58E6-40AB-976A-9802163E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</cp:lastModifiedBy>
  <cp:revision>2</cp:revision>
  <dcterms:created xsi:type="dcterms:W3CDTF">2021-11-15T08:13:00Z</dcterms:created>
  <dcterms:modified xsi:type="dcterms:W3CDTF">2021-11-15T08:13:00Z</dcterms:modified>
</cp:coreProperties>
</file>