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4A" w:rsidRDefault="00EC7F4A">
      <w:pPr>
        <w:pStyle w:val="GvdeMetni"/>
        <w:spacing w:before="7"/>
        <w:ind w:left="0"/>
        <w:jc w:val="left"/>
        <w:rPr>
          <w:sz w:val="14"/>
        </w:rPr>
      </w:pPr>
      <w:bookmarkStart w:id="0" w:name="_GoBack"/>
      <w:bookmarkEnd w:id="0"/>
    </w:p>
    <w:p w:rsidR="00EC7F4A" w:rsidRDefault="005A4FDD">
      <w:pPr>
        <w:pStyle w:val="Balk1"/>
        <w:spacing w:before="92"/>
      </w:pPr>
      <w:r>
        <w:t>Ek A. Film Değerlendirme Formu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22"/>
        <w:gridCol w:w="278"/>
        <w:gridCol w:w="962"/>
        <w:gridCol w:w="279"/>
        <w:gridCol w:w="388"/>
        <w:gridCol w:w="1984"/>
      </w:tblGrid>
      <w:tr w:rsidR="00EC7F4A" w:rsidTr="00DC168F">
        <w:trPr>
          <w:trHeight w:val="266"/>
        </w:trPr>
        <w:tc>
          <w:tcPr>
            <w:tcW w:w="4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Filmin Orijinal Adı:</w:t>
            </w:r>
          </w:p>
        </w:tc>
        <w:tc>
          <w:tcPr>
            <w:tcW w:w="40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Filmin Türkçe Adı: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6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Film Yılı: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Ülke: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6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Süre: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6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 w:rsidP="005A4FDD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Filmde </w:t>
            </w:r>
            <w:proofErr w:type="gramStart"/>
            <w:r>
              <w:rPr>
                <w:sz w:val="18"/>
              </w:rPr>
              <w:t>motivasyon</w:t>
            </w:r>
            <w:proofErr w:type="gramEnd"/>
            <w:r>
              <w:rPr>
                <w:sz w:val="18"/>
              </w:rPr>
              <w:t xml:space="preserve"> ile ilgili sahne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sz w:val="18"/>
              </w:rPr>
              <w:t>Gözlendi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F4A" w:rsidRDefault="00EC7F4A">
            <w:pPr>
              <w:pStyle w:val="TableParagraph"/>
              <w:rPr>
                <w:sz w:val="1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F4A" w:rsidRDefault="005A4FDD">
            <w:pPr>
              <w:pStyle w:val="TableParagraph"/>
              <w:spacing w:line="184" w:lineRule="exact"/>
              <w:ind w:left="122"/>
              <w:rPr>
                <w:sz w:val="18"/>
              </w:rPr>
            </w:pPr>
            <w:r>
              <w:rPr>
                <w:sz w:val="18"/>
              </w:rPr>
              <w:t>Gözlenmedi</w:t>
            </w:r>
          </w:p>
        </w:tc>
      </w:tr>
      <w:tr w:rsidR="00DC168F" w:rsidTr="00DC168F">
        <w:trPr>
          <w:trHeight w:val="81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Temalar</w:t>
            </w:r>
          </w:p>
        </w:tc>
        <w:tc>
          <w:tcPr>
            <w:tcW w:w="20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DC168F">
            <w:pPr>
              <w:pStyle w:val="TableParagraph"/>
              <w:spacing w:line="207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Gözlendi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DC168F">
            <w:pPr>
              <w:pStyle w:val="TableParagraph"/>
              <w:spacing w:before="3" w:line="206" w:lineRule="exact"/>
              <w:ind w:left="102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Gözlenmedi</w:t>
            </w: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AA6B5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>Motivasyon sağlarken olumlu kişilik özelliklerine sahip olmak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6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Pr="00AA6B57" w:rsidRDefault="00DC168F" w:rsidP="00AA6B5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Motivasyon sağlarken öğrencinin benlik saygısını desteklemek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AA6B5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motivasyonunu</w:t>
            </w:r>
            <w:proofErr w:type="gramEnd"/>
            <w:r>
              <w:rPr>
                <w:sz w:val="18"/>
              </w:rPr>
              <w:t xml:space="preserve"> artıran faktörlerin tespit edilmesi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FB686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motivasyonunu</w:t>
            </w:r>
            <w:proofErr w:type="gramEnd"/>
            <w:r>
              <w:rPr>
                <w:sz w:val="18"/>
              </w:rPr>
              <w:t xml:space="preserve"> artıran faktörlerin etkinliğe dönüştürülmesi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FB686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motivasyonunu</w:t>
            </w:r>
            <w:proofErr w:type="gramEnd"/>
            <w:r>
              <w:rPr>
                <w:sz w:val="18"/>
              </w:rPr>
              <w:t xml:space="preserve"> azaltan faktörlerin tespit edilmesi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35241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motivasyonunu</w:t>
            </w:r>
            <w:proofErr w:type="gramEnd"/>
            <w:r>
              <w:rPr>
                <w:sz w:val="18"/>
              </w:rPr>
              <w:t xml:space="preserve"> azaltan faktörlerin çözüme kavuşturulması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5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35241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Öğretmenin öğrencilerin bireysel farklılıklarını göz önüne alması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</w:tr>
      <w:tr w:rsidR="00DC168F" w:rsidTr="00DC168F">
        <w:trPr>
          <w:trHeight w:val="274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35241C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sz w:val="18"/>
              </w:rPr>
              <w:t>Başarının bireysel farklılıklar göz önüne alınarak değerlendirilmesi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6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35241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sz w:val="18"/>
              </w:rPr>
              <w:t>Öğretmenin, gelişimsel özelliklerin ve gelişim dönemi krizlerinin farkında olması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35241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r>
              <w:rPr>
                <w:sz w:val="18"/>
              </w:rPr>
              <w:t>Öğretmenin, öğrencilerin yetenek ve ilgilerinin farkında olması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5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FB68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r w:rsidRPr="0035241C">
              <w:rPr>
                <w:sz w:val="18"/>
              </w:rPr>
              <w:t>Motivasyon etkinliklerinin yetenek ve ilgiler boyutunda değişiklik göstermesi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</w:tr>
      <w:tr w:rsidR="00DC168F" w:rsidTr="00DC168F">
        <w:trPr>
          <w:trHeight w:val="187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FB686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r>
              <w:rPr>
                <w:sz w:val="18"/>
              </w:rPr>
              <w:t>Motivasyon etkinliklerinde ödül unsurunun kullanılması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35241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13. </w:t>
            </w:r>
            <w:r>
              <w:rPr>
                <w:sz w:val="18"/>
              </w:rPr>
              <w:t>Motivasyon etkinliklerinde ceza unsurunun kullanılması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6C1CF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14. </w:t>
            </w:r>
            <w:r w:rsidRPr="0087571E">
              <w:rPr>
                <w:sz w:val="18"/>
              </w:rPr>
              <w:t>Motivasyon etkinliklerinin sınıf içine taşınması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6C1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15. </w:t>
            </w:r>
            <w:r w:rsidRPr="0087571E">
              <w:rPr>
                <w:sz w:val="18"/>
              </w:rPr>
              <w:t>Motiva</w:t>
            </w:r>
            <w:r>
              <w:rPr>
                <w:sz w:val="18"/>
              </w:rPr>
              <w:t>syon etkinliklerinin sınıf dışına</w:t>
            </w:r>
            <w:r w:rsidRPr="0087571E">
              <w:rPr>
                <w:sz w:val="18"/>
              </w:rPr>
              <w:t xml:space="preserve"> taşınması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16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6C1CF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16. </w:t>
            </w:r>
            <w:r w:rsidRPr="0087571E">
              <w:rPr>
                <w:sz w:val="18"/>
              </w:rPr>
              <w:t>Motivasyon etkinliklerinde grup</w:t>
            </w:r>
            <w:r>
              <w:rPr>
                <w:b/>
                <w:sz w:val="18"/>
              </w:rPr>
              <w:t xml:space="preserve"> </w:t>
            </w:r>
            <w:r w:rsidRPr="0087571E">
              <w:rPr>
                <w:sz w:val="18"/>
              </w:rPr>
              <w:t>çalışmalarında</w:t>
            </w:r>
            <w:r>
              <w:rPr>
                <w:sz w:val="18"/>
              </w:rPr>
              <w:t>n</w:t>
            </w:r>
            <w:r w:rsidRPr="0087571E">
              <w:rPr>
                <w:sz w:val="18"/>
              </w:rPr>
              <w:t xml:space="preserve"> faydalanılması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8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6C1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17. </w:t>
            </w:r>
            <w:r>
              <w:rPr>
                <w:sz w:val="18"/>
              </w:rPr>
              <w:t xml:space="preserve">Bireysel </w:t>
            </w:r>
            <w:proofErr w:type="gramStart"/>
            <w:r>
              <w:rPr>
                <w:sz w:val="18"/>
              </w:rPr>
              <w:t>motivasyonun</w:t>
            </w:r>
            <w:proofErr w:type="gramEnd"/>
            <w:r>
              <w:rPr>
                <w:sz w:val="18"/>
              </w:rPr>
              <w:t xml:space="preserve"> grup motivasyonuyla desteklenmesi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Pr="0087571E" w:rsidRDefault="00DC168F" w:rsidP="006C1CF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18. </w:t>
            </w:r>
            <w:r w:rsidRPr="0087571E">
              <w:rPr>
                <w:sz w:val="18"/>
              </w:rPr>
              <w:t>Çalışma alışkanlıkları ve tutumlarının değerlendirilmesi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Default="00DC168F" w:rsidP="006C1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19. </w:t>
            </w:r>
            <w:r>
              <w:rPr>
                <w:sz w:val="18"/>
              </w:rPr>
              <w:t>Motivasyon etkinliklerinin öğrenci tutum ve davranışlarına etkisinin izlenmesi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6C1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20. </w:t>
            </w:r>
            <w:r>
              <w:rPr>
                <w:sz w:val="18"/>
              </w:rPr>
              <w:t>Motivasyon etkinlikleriyle öğrenciye sorumluluk kazandırılması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2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C168F" w:rsidRPr="0087571E" w:rsidRDefault="00DC168F" w:rsidP="006C1CF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21. </w:t>
            </w:r>
            <w:r>
              <w:rPr>
                <w:sz w:val="18"/>
              </w:rPr>
              <w:t>Motivasyon etkinliklerinin rekabet/yarış için kullanılması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DC168F" w:rsidTr="00DC168F">
        <w:trPr>
          <w:trHeight w:val="2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8F" w:rsidRDefault="00DC168F" w:rsidP="006C1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sz w:val="18"/>
              </w:rPr>
              <w:t>. Motivasyonu sürdürmede etkinliklerin çeşitlilik göstermesi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8F" w:rsidRDefault="00DC168F">
            <w:pPr>
              <w:pStyle w:val="TableParagraph"/>
              <w:rPr>
                <w:sz w:val="14"/>
              </w:rPr>
            </w:pPr>
          </w:p>
        </w:tc>
      </w:tr>
      <w:tr w:rsidR="00EC7F4A" w:rsidTr="00DC168F">
        <w:trPr>
          <w:trHeight w:val="272"/>
        </w:trPr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F4A" w:rsidRDefault="001D14B4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Kişisel Değerlendirmeler</w:t>
            </w:r>
          </w:p>
        </w:tc>
      </w:tr>
      <w:tr w:rsidR="001D14B4" w:rsidTr="00DC168F">
        <w:trPr>
          <w:trHeight w:val="2569"/>
        </w:trPr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B4" w:rsidRDefault="001D14B4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</w:p>
        </w:tc>
      </w:tr>
    </w:tbl>
    <w:p w:rsidR="005A4FDD" w:rsidRDefault="005A4FDD"/>
    <w:sectPr w:rsidR="005A4FDD">
      <w:headerReference w:type="even" r:id="rId8"/>
      <w:headerReference w:type="default" r:id="rId9"/>
      <w:pgSz w:w="11910" w:h="16840"/>
      <w:pgMar w:top="1360" w:right="1160" w:bottom="1560" w:left="1280" w:header="728" w:footer="13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E4" w:rsidRDefault="00BB0AE4">
      <w:r>
        <w:separator/>
      </w:r>
    </w:p>
  </w:endnote>
  <w:endnote w:type="continuationSeparator" w:id="0">
    <w:p w:rsidR="00BB0AE4" w:rsidRDefault="00BB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E4" w:rsidRDefault="00BB0AE4">
      <w:r>
        <w:separator/>
      </w:r>
    </w:p>
  </w:footnote>
  <w:footnote w:type="continuationSeparator" w:id="0">
    <w:p w:rsidR="00BB0AE4" w:rsidRDefault="00BB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D" w:rsidRDefault="00072DD9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6928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755015</wp:posOffset>
              </wp:positionV>
              <wp:extent cx="553593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5930" cy="0"/>
                      </a:xfrm>
                      <a:prstGeom prst="line">
                        <a:avLst/>
                      </a:prstGeom>
                      <a:noFill/>
                      <a:ln w="5364">
                        <a:solidFill>
                          <a:srgbClr val="7F00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645A6A36" id="Line 2" o:spid="_x0000_s1026" style="position:absolute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59.45pt" to="506.8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zjHwIAAEE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" strokecolor="#7f007f" strokeweight=".149mm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74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449580</wp:posOffset>
              </wp:positionV>
              <wp:extent cx="279209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FDD" w:rsidRDefault="005A4FD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Eğitimde ve Psikolojide Ölçme ve Değerlendirme Dergisi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95pt;margin-top:35.4pt;width:219.85pt;height:12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LW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" filled="f" stroked="f">
              <v:textbox inset="0,0,0,0">
                <w:txbxContent>
                  <w:p w:rsidR="005A4FDD" w:rsidRDefault="005A4FD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Eğitimde ve Psikolojide Ölçme ve Değerlendirme Dergisi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D" w:rsidRDefault="00072DD9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5904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866140</wp:posOffset>
              </wp:positionV>
              <wp:extent cx="553593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5930" cy="0"/>
                      </a:xfrm>
                      <a:prstGeom prst="line">
                        <a:avLst/>
                      </a:prstGeom>
                      <a:noFill/>
                      <a:ln w="5364">
                        <a:solidFill>
                          <a:srgbClr val="7F00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9922BE8" id="Line 4" o:spid="_x0000_s1026" style="position:absolute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68.2pt" to="506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J5HwIAAEE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" strokecolor="#7f007f" strokeweight=".149mm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164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449580</wp:posOffset>
              </wp:positionV>
              <wp:extent cx="5688330" cy="2832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FDD" w:rsidRDefault="005A4FDD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9.95pt;margin-top:35.4pt;width:447.9pt;height:22.3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GR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" filled="f" stroked="f">
              <v:textbox inset="0,0,0,0">
                <w:txbxContent>
                  <w:p w:rsidR="005A4FDD" w:rsidRDefault="005A4FDD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5A6"/>
    <w:multiLevelType w:val="hybridMultilevel"/>
    <w:tmpl w:val="C6728EE4"/>
    <w:lvl w:ilvl="0" w:tplc="675EF336">
      <w:numFmt w:val="bullet"/>
      <w:lvlText w:val="*"/>
      <w:lvlJc w:val="left"/>
      <w:pPr>
        <w:ind w:left="270" w:hanging="1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3CA3C16">
      <w:start w:val="1"/>
      <w:numFmt w:val="decimal"/>
      <w:lvlText w:val="%2."/>
      <w:lvlJc w:val="left"/>
      <w:pPr>
        <w:ind w:left="1132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73BA4808">
      <w:numFmt w:val="bullet"/>
      <w:lvlText w:val="•"/>
      <w:lvlJc w:val="left"/>
      <w:pPr>
        <w:ind w:left="2065" w:hanging="336"/>
      </w:pPr>
      <w:rPr>
        <w:rFonts w:hint="default"/>
        <w:lang w:val="tr-TR" w:eastAsia="en-US" w:bidi="ar-SA"/>
      </w:rPr>
    </w:lvl>
    <w:lvl w:ilvl="3" w:tplc="AA308CC8">
      <w:numFmt w:val="bullet"/>
      <w:lvlText w:val="•"/>
      <w:lvlJc w:val="left"/>
      <w:pPr>
        <w:ind w:left="2990" w:hanging="336"/>
      </w:pPr>
      <w:rPr>
        <w:rFonts w:hint="default"/>
        <w:lang w:val="tr-TR" w:eastAsia="en-US" w:bidi="ar-SA"/>
      </w:rPr>
    </w:lvl>
    <w:lvl w:ilvl="4" w:tplc="7DA0FFA8">
      <w:numFmt w:val="bullet"/>
      <w:lvlText w:val="•"/>
      <w:lvlJc w:val="left"/>
      <w:pPr>
        <w:ind w:left="3915" w:hanging="336"/>
      </w:pPr>
      <w:rPr>
        <w:rFonts w:hint="default"/>
        <w:lang w:val="tr-TR" w:eastAsia="en-US" w:bidi="ar-SA"/>
      </w:rPr>
    </w:lvl>
    <w:lvl w:ilvl="5" w:tplc="8C566424">
      <w:numFmt w:val="bullet"/>
      <w:lvlText w:val="•"/>
      <w:lvlJc w:val="left"/>
      <w:pPr>
        <w:ind w:left="4840" w:hanging="336"/>
      </w:pPr>
      <w:rPr>
        <w:rFonts w:hint="default"/>
        <w:lang w:val="tr-TR" w:eastAsia="en-US" w:bidi="ar-SA"/>
      </w:rPr>
    </w:lvl>
    <w:lvl w:ilvl="6" w:tplc="137A9D7A">
      <w:numFmt w:val="bullet"/>
      <w:lvlText w:val="•"/>
      <w:lvlJc w:val="left"/>
      <w:pPr>
        <w:ind w:left="5765" w:hanging="336"/>
      </w:pPr>
      <w:rPr>
        <w:rFonts w:hint="default"/>
        <w:lang w:val="tr-TR" w:eastAsia="en-US" w:bidi="ar-SA"/>
      </w:rPr>
    </w:lvl>
    <w:lvl w:ilvl="7" w:tplc="D4544C9E">
      <w:numFmt w:val="bullet"/>
      <w:lvlText w:val="•"/>
      <w:lvlJc w:val="left"/>
      <w:pPr>
        <w:ind w:left="6690" w:hanging="336"/>
      </w:pPr>
      <w:rPr>
        <w:rFonts w:hint="default"/>
        <w:lang w:val="tr-TR" w:eastAsia="en-US" w:bidi="ar-SA"/>
      </w:rPr>
    </w:lvl>
    <w:lvl w:ilvl="8" w:tplc="A5E4B1F0">
      <w:numFmt w:val="bullet"/>
      <w:lvlText w:val="•"/>
      <w:lvlJc w:val="left"/>
      <w:pPr>
        <w:ind w:left="7616" w:hanging="3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A"/>
    <w:rsid w:val="00072DD9"/>
    <w:rsid w:val="00087283"/>
    <w:rsid w:val="00161FF4"/>
    <w:rsid w:val="001D14B4"/>
    <w:rsid w:val="002B25BC"/>
    <w:rsid w:val="0035241C"/>
    <w:rsid w:val="00410C7D"/>
    <w:rsid w:val="0048509C"/>
    <w:rsid w:val="00576FB3"/>
    <w:rsid w:val="005A4FDD"/>
    <w:rsid w:val="00694A2E"/>
    <w:rsid w:val="006C1CFC"/>
    <w:rsid w:val="007A31A5"/>
    <w:rsid w:val="0087571E"/>
    <w:rsid w:val="00AA6B57"/>
    <w:rsid w:val="00B46784"/>
    <w:rsid w:val="00BB0AE4"/>
    <w:rsid w:val="00BF5FA3"/>
    <w:rsid w:val="00C2179B"/>
    <w:rsid w:val="00DC168F"/>
    <w:rsid w:val="00EC5FBE"/>
    <w:rsid w:val="00EC7F4A"/>
    <w:rsid w:val="00F11CDB"/>
    <w:rsid w:val="00F208F6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8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138"/>
      <w:jc w:val="both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8"/>
      <w:jc w:val="both"/>
    </w:pPr>
  </w:style>
  <w:style w:type="paragraph" w:styleId="KonuBal">
    <w:name w:val="Title"/>
    <w:basedOn w:val="Normal"/>
    <w:uiPriority w:val="1"/>
    <w:qFormat/>
    <w:pPr>
      <w:spacing w:before="248"/>
      <w:ind w:left="530" w:right="779" w:firstLine="20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19"/>
      <w:ind w:left="1132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F208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8F6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208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8F6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8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138"/>
      <w:jc w:val="both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8"/>
      <w:jc w:val="both"/>
    </w:pPr>
  </w:style>
  <w:style w:type="paragraph" w:styleId="KonuBal">
    <w:name w:val="Title"/>
    <w:basedOn w:val="Normal"/>
    <w:uiPriority w:val="1"/>
    <w:qFormat/>
    <w:pPr>
      <w:spacing w:before="248"/>
      <w:ind w:left="530" w:right="779" w:firstLine="20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19"/>
      <w:ind w:left="1132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F208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8F6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208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8F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 Tarafından Öğretmenlere Önerilen Eğitim İçerikli Filmlerin Ölçme ve Değerlendirme Açısından İncelenmesi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Tarafından Öğretmenlere Önerilen Eğitim İçerikli Filmlerin Ölçme ve Değerlendirme Açısından İncelenmesi</dc:title>
  <dc:creator>MersinEFD</dc:creator>
  <cp:lastModifiedBy>ram</cp:lastModifiedBy>
  <cp:revision>2</cp:revision>
  <dcterms:created xsi:type="dcterms:W3CDTF">2021-11-22T06:01:00Z</dcterms:created>
  <dcterms:modified xsi:type="dcterms:W3CDTF">2021-11-22T06:01:00Z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