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ED655" w14:textId="1324ADA5" w:rsidR="0072118D" w:rsidRPr="00926475" w:rsidRDefault="0072118D" w:rsidP="0072118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RESİM YAPIYORUZ</w:t>
      </w:r>
    </w:p>
    <w:p w14:paraId="64B1765C" w14:textId="77777777" w:rsidR="0072118D" w:rsidRDefault="0072118D" w:rsidP="0072118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72118D" w14:paraId="14544E3D" w14:textId="77777777" w:rsidTr="006D7016">
        <w:tc>
          <w:tcPr>
            <w:tcW w:w="1980" w:type="dxa"/>
          </w:tcPr>
          <w:p w14:paraId="07168E74" w14:textId="77777777" w:rsidR="0072118D" w:rsidRDefault="0072118D" w:rsidP="006D7016">
            <w:r>
              <w:t>Gelişim Alanı</w:t>
            </w:r>
          </w:p>
        </w:tc>
        <w:tc>
          <w:tcPr>
            <w:tcW w:w="7082" w:type="dxa"/>
          </w:tcPr>
          <w:p w14:paraId="0763A241" w14:textId="77777777" w:rsidR="0072118D" w:rsidRDefault="0072118D" w:rsidP="006D7016">
            <w:pPr>
              <w:ind w:left="113"/>
            </w:pPr>
            <w:r>
              <w:t>Akademik</w:t>
            </w:r>
          </w:p>
        </w:tc>
      </w:tr>
      <w:tr w:rsidR="0072118D" w14:paraId="18F6D392" w14:textId="77777777" w:rsidTr="006D7016">
        <w:tc>
          <w:tcPr>
            <w:tcW w:w="1980" w:type="dxa"/>
          </w:tcPr>
          <w:p w14:paraId="014A3D9A" w14:textId="77777777" w:rsidR="0072118D" w:rsidRDefault="0072118D" w:rsidP="006D7016">
            <w:pPr>
              <w:jc w:val="both"/>
            </w:pPr>
            <w:r>
              <w:t>Yeterlilik Alanı</w:t>
            </w:r>
          </w:p>
        </w:tc>
        <w:tc>
          <w:tcPr>
            <w:tcW w:w="7082" w:type="dxa"/>
          </w:tcPr>
          <w:p w14:paraId="1829DC58" w14:textId="384591B7" w:rsidR="00627A7F" w:rsidRDefault="0072118D" w:rsidP="00627A7F">
            <w:pPr>
              <w:ind w:left="113"/>
              <w:jc w:val="both"/>
            </w:pPr>
            <w:r>
              <w:t>Okula ve Okulun Çevresine Uyum</w:t>
            </w:r>
          </w:p>
        </w:tc>
      </w:tr>
      <w:tr w:rsidR="0072118D" w14:paraId="5BD428E9" w14:textId="77777777" w:rsidTr="006D7016">
        <w:tc>
          <w:tcPr>
            <w:tcW w:w="1980" w:type="dxa"/>
          </w:tcPr>
          <w:p w14:paraId="501F3E79" w14:textId="77777777" w:rsidR="0072118D" w:rsidRDefault="0072118D" w:rsidP="006D7016">
            <w:pPr>
              <w:jc w:val="both"/>
            </w:pPr>
            <w:r>
              <w:t>Kazanım/Hafta</w:t>
            </w:r>
          </w:p>
          <w:p w14:paraId="59AC9384" w14:textId="77777777" w:rsidR="0072118D" w:rsidRDefault="0072118D" w:rsidP="006D7016">
            <w:pPr>
              <w:jc w:val="both"/>
            </w:pPr>
          </w:p>
        </w:tc>
        <w:tc>
          <w:tcPr>
            <w:tcW w:w="7082" w:type="dxa"/>
          </w:tcPr>
          <w:p w14:paraId="4CA41228" w14:textId="77777777" w:rsidR="0072118D" w:rsidRDefault="0072118D" w:rsidP="006D7016">
            <w:pPr>
              <w:ind w:left="113"/>
              <w:jc w:val="both"/>
            </w:pPr>
            <w:r>
              <w:t xml:space="preserve">1.Okulunun ve sınıfının bir üyesi olduğunu fark eder. </w:t>
            </w:r>
          </w:p>
          <w:p w14:paraId="7BF40797" w14:textId="355C5F6C" w:rsidR="0072118D" w:rsidRDefault="0072118D" w:rsidP="00627A7F">
            <w:pPr>
              <w:ind w:left="113"/>
              <w:jc w:val="both"/>
            </w:pPr>
            <w:r>
              <w:t>2.</w:t>
            </w:r>
            <w:r w:rsidR="00627A7F">
              <w:t>İyi bir dinleyicinin özelliklerini bilir.</w:t>
            </w:r>
            <w:r>
              <w:t xml:space="preserve"> / Okul PDR Programına göre belirlenir.</w:t>
            </w:r>
          </w:p>
        </w:tc>
      </w:tr>
      <w:tr w:rsidR="0072118D" w14:paraId="4BDC1144" w14:textId="77777777" w:rsidTr="006D7016">
        <w:tc>
          <w:tcPr>
            <w:tcW w:w="1980" w:type="dxa"/>
          </w:tcPr>
          <w:p w14:paraId="753252A0" w14:textId="77777777" w:rsidR="0072118D" w:rsidRDefault="0072118D" w:rsidP="006D7016">
            <w:pPr>
              <w:jc w:val="both"/>
            </w:pPr>
            <w:r>
              <w:t>Sınıf Düzeyi</w:t>
            </w:r>
          </w:p>
        </w:tc>
        <w:tc>
          <w:tcPr>
            <w:tcW w:w="7082" w:type="dxa"/>
          </w:tcPr>
          <w:p w14:paraId="2698B81E" w14:textId="792BFF33" w:rsidR="0072118D" w:rsidRDefault="00627A7F" w:rsidP="006D7016">
            <w:pPr>
              <w:ind w:left="113"/>
              <w:jc w:val="both"/>
            </w:pPr>
            <w:r>
              <w:t>Ortaokul</w:t>
            </w:r>
          </w:p>
        </w:tc>
      </w:tr>
      <w:tr w:rsidR="0072118D" w14:paraId="76214220" w14:textId="77777777" w:rsidTr="006D7016">
        <w:tc>
          <w:tcPr>
            <w:tcW w:w="1980" w:type="dxa"/>
          </w:tcPr>
          <w:p w14:paraId="548F4AA6" w14:textId="77777777" w:rsidR="0072118D" w:rsidRDefault="0072118D" w:rsidP="006D7016">
            <w:pPr>
              <w:jc w:val="both"/>
            </w:pPr>
            <w:r>
              <w:t>Süre</w:t>
            </w:r>
          </w:p>
        </w:tc>
        <w:tc>
          <w:tcPr>
            <w:tcW w:w="7082" w:type="dxa"/>
          </w:tcPr>
          <w:p w14:paraId="182FA031" w14:textId="77777777" w:rsidR="0072118D" w:rsidRDefault="0072118D" w:rsidP="006D7016">
            <w:pPr>
              <w:ind w:left="113"/>
              <w:jc w:val="both"/>
            </w:pPr>
            <w:r>
              <w:t xml:space="preserve">40 </w:t>
            </w:r>
            <w:proofErr w:type="spellStart"/>
            <w:r>
              <w:t>dk</w:t>
            </w:r>
            <w:proofErr w:type="spellEnd"/>
            <w:r>
              <w:t xml:space="preserve"> (Bir ders saati)</w:t>
            </w:r>
          </w:p>
        </w:tc>
      </w:tr>
      <w:tr w:rsidR="0072118D" w14:paraId="62C776B4" w14:textId="77777777" w:rsidTr="006D7016">
        <w:tc>
          <w:tcPr>
            <w:tcW w:w="1980" w:type="dxa"/>
          </w:tcPr>
          <w:p w14:paraId="74F2CD04" w14:textId="77777777" w:rsidR="0072118D" w:rsidRDefault="0072118D" w:rsidP="006D7016">
            <w:pPr>
              <w:jc w:val="both"/>
            </w:pPr>
            <w:r>
              <w:t>Araç Gereçler</w:t>
            </w:r>
          </w:p>
        </w:tc>
        <w:tc>
          <w:tcPr>
            <w:tcW w:w="7082" w:type="dxa"/>
          </w:tcPr>
          <w:p w14:paraId="21B01B59" w14:textId="77777777" w:rsidR="0072118D" w:rsidRDefault="0072118D" w:rsidP="0072118D">
            <w:pPr>
              <w:pStyle w:val="ListeParagraf"/>
              <w:numPr>
                <w:ilvl w:val="0"/>
                <w:numId w:val="2"/>
              </w:numPr>
              <w:jc w:val="both"/>
            </w:pPr>
            <w:r>
              <w:t xml:space="preserve">  Etkinlik Bilgi Notu</w:t>
            </w:r>
          </w:p>
          <w:p w14:paraId="721C15F7" w14:textId="0787253A" w:rsidR="0072118D" w:rsidRDefault="0072118D" w:rsidP="00306A65">
            <w:pPr>
              <w:pStyle w:val="ListeParagraf"/>
              <w:numPr>
                <w:ilvl w:val="0"/>
                <w:numId w:val="2"/>
              </w:numPr>
              <w:jc w:val="both"/>
            </w:pPr>
            <w:r>
              <w:t xml:space="preserve">  </w:t>
            </w:r>
            <w:r w:rsidR="00306A65">
              <w:t xml:space="preserve">A4 </w:t>
            </w:r>
            <w:proofErr w:type="gramStart"/>
            <w:r w:rsidR="00306A65">
              <w:t>kağıdı</w:t>
            </w:r>
            <w:proofErr w:type="gramEnd"/>
            <w:r w:rsidR="00306A65">
              <w:t xml:space="preserve"> (öğrenci sayısı kadar)</w:t>
            </w:r>
          </w:p>
          <w:p w14:paraId="3A839A72" w14:textId="49CF0229" w:rsidR="0072118D" w:rsidRDefault="0072118D" w:rsidP="0072118D">
            <w:pPr>
              <w:pStyle w:val="ListeParagraf"/>
              <w:numPr>
                <w:ilvl w:val="0"/>
                <w:numId w:val="2"/>
              </w:numPr>
              <w:jc w:val="both"/>
            </w:pPr>
            <w:r>
              <w:t xml:space="preserve">  Kalem</w:t>
            </w:r>
            <w:r w:rsidR="00306A65">
              <w:t xml:space="preserve"> (öğrenci sayısı kadar)</w:t>
            </w:r>
          </w:p>
          <w:p w14:paraId="39ED9309" w14:textId="77777777" w:rsidR="008F7B35" w:rsidRDefault="0072118D" w:rsidP="008F7B35">
            <w:pPr>
              <w:pStyle w:val="ListeParagraf"/>
              <w:numPr>
                <w:ilvl w:val="0"/>
                <w:numId w:val="2"/>
              </w:numPr>
              <w:jc w:val="both"/>
            </w:pPr>
            <w:r>
              <w:t xml:space="preserve">  </w:t>
            </w:r>
            <w:r w:rsidR="00306A65">
              <w:t>Silgi</w:t>
            </w:r>
          </w:p>
          <w:p w14:paraId="65C8C8AD" w14:textId="2B48E855" w:rsidR="00217770" w:rsidRDefault="00217770" w:rsidP="008F7B35">
            <w:pPr>
              <w:pStyle w:val="ListeParagraf"/>
              <w:numPr>
                <w:ilvl w:val="0"/>
                <w:numId w:val="2"/>
              </w:numPr>
              <w:jc w:val="both"/>
            </w:pPr>
            <w:r>
              <w:t xml:space="preserve"> Toplu İğne (sınıf panosu</w:t>
            </w:r>
            <w:r w:rsidR="00807CEC">
              <w:t xml:space="preserve">na çalışma </w:t>
            </w:r>
            <w:r>
              <w:t>asmak için)</w:t>
            </w:r>
          </w:p>
        </w:tc>
      </w:tr>
      <w:tr w:rsidR="0072118D" w14:paraId="75E880DD" w14:textId="77777777" w:rsidTr="006D7016">
        <w:tc>
          <w:tcPr>
            <w:tcW w:w="1980" w:type="dxa"/>
          </w:tcPr>
          <w:p w14:paraId="1921B9C6" w14:textId="77777777" w:rsidR="0072118D" w:rsidRDefault="0072118D" w:rsidP="006D7016">
            <w:pPr>
              <w:jc w:val="both"/>
            </w:pPr>
            <w:r>
              <w:t xml:space="preserve">Uygulayıcı İçin </w:t>
            </w:r>
          </w:p>
          <w:p w14:paraId="3DE0A75D" w14:textId="77777777" w:rsidR="0072118D" w:rsidRDefault="0072118D" w:rsidP="006D7016">
            <w:pPr>
              <w:jc w:val="both"/>
            </w:pPr>
            <w:r>
              <w:t>Ön Hazırlık</w:t>
            </w:r>
          </w:p>
        </w:tc>
        <w:tc>
          <w:tcPr>
            <w:tcW w:w="7082" w:type="dxa"/>
          </w:tcPr>
          <w:p w14:paraId="6E816ABB" w14:textId="77777777" w:rsidR="0072118D" w:rsidRDefault="0072118D" w:rsidP="006D7016">
            <w:pPr>
              <w:jc w:val="both"/>
            </w:pPr>
            <w:r>
              <w:t xml:space="preserve">  1. Etkinlik Bilgi Notu önceden gözden geçirilir.</w:t>
            </w:r>
          </w:p>
        </w:tc>
      </w:tr>
      <w:tr w:rsidR="0072118D" w14:paraId="49934895" w14:textId="77777777" w:rsidTr="006D7016">
        <w:tc>
          <w:tcPr>
            <w:tcW w:w="1980" w:type="dxa"/>
          </w:tcPr>
          <w:p w14:paraId="73A4A514" w14:textId="77777777" w:rsidR="0072118D" w:rsidRDefault="0072118D" w:rsidP="006D7016">
            <w:pPr>
              <w:jc w:val="both"/>
            </w:pPr>
            <w:r>
              <w:t>Süreç (Uygulama Basamakları):</w:t>
            </w:r>
          </w:p>
        </w:tc>
        <w:tc>
          <w:tcPr>
            <w:tcW w:w="7082" w:type="dxa"/>
          </w:tcPr>
          <w:p w14:paraId="7BA0AE4C" w14:textId="106B7597" w:rsidR="004F5A87" w:rsidRDefault="004F5A87" w:rsidP="009E486D">
            <w:pPr>
              <w:pStyle w:val="ListeParagraf"/>
              <w:numPr>
                <w:ilvl w:val="0"/>
                <w:numId w:val="4"/>
              </w:numPr>
              <w:spacing w:before="120" w:after="120"/>
              <w:jc w:val="both"/>
            </w:pPr>
            <w:r>
              <w:t xml:space="preserve"> </w:t>
            </w:r>
            <w:r w:rsidR="0072118D">
              <w:t xml:space="preserve">Öğrencilere </w:t>
            </w:r>
            <w:r>
              <w:t xml:space="preserve">etkinliğin adı söylenir. Resim yapma hakkında ne düşündükleri sorulur. </w:t>
            </w:r>
          </w:p>
          <w:p w14:paraId="0E5DE7C8" w14:textId="47EA6C57" w:rsidR="0072118D" w:rsidRPr="004F5A87" w:rsidRDefault="004F5A87" w:rsidP="009E486D">
            <w:pPr>
              <w:spacing w:before="120" w:after="120"/>
              <w:ind w:left="11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‘</w:t>
            </w:r>
            <w:r w:rsidRPr="004F5A87">
              <w:rPr>
                <w:i/>
                <w:iCs/>
              </w:rPr>
              <w:t>Ne kadar sıklıkla resim yaparsınız? Sizce neden resim yaparız?</w:t>
            </w:r>
            <w:r>
              <w:rPr>
                <w:i/>
                <w:iCs/>
              </w:rPr>
              <w:t>’</w:t>
            </w:r>
          </w:p>
          <w:p w14:paraId="43918C58" w14:textId="4D524371" w:rsidR="0072118D" w:rsidRDefault="0072118D" w:rsidP="009E486D">
            <w:pPr>
              <w:spacing w:before="120" w:after="120"/>
              <w:ind w:left="113"/>
              <w:jc w:val="both"/>
            </w:pPr>
            <w:r>
              <w:t>2.   Öğrencilerden</w:t>
            </w:r>
            <w:r w:rsidR="00811A2F">
              <w:t xml:space="preserve"> cevaplar alındıktan sonra </w:t>
            </w:r>
            <w:r>
              <w:t>aşağıdaki yönerge verilir.</w:t>
            </w:r>
          </w:p>
          <w:p w14:paraId="4FE7D760" w14:textId="752D7A8E" w:rsidR="00BE643B" w:rsidRPr="00E22C66" w:rsidRDefault="0072118D" w:rsidP="009E486D">
            <w:pPr>
              <w:spacing w:before="120" w:after="120"/>
              <w:ind w:left="11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   </w:t>
            </w:r>
            <w:r w:rsidRPr="00E22C66">
              <w:rPr>
                <w:i/>
                <w:iCs/>
              </w:rPr>
              <w:t xml:space="preserve">‘Değerli öğrenciler bugün hep birlikte </w:t>
            </w:r>
            <w:r w:rsidR="00BE643B">
              <w:rPr>
                <w:i/>
                <w:iCs/>
              </w:rPr>
              <w:t>resim yapacağız. Ancak bu etkinlikte önemli olan nesneleri ne kadar gerçekçi</w:t>
            </w:r>
            <w:r w:rsidR="00811A2F">
              <w:rPr>
                <w:i/>
                <w:iCs/>
              </w:rPr>
              <w:t xml:space="preserve">, güzel </w:t>
            </w:r>
            <w:r w:rsidR="00BE643B">
              <w:rPr>
                <w:i/>
                <w:iCs/>
              </w:rPr>
              <w:t>çizdiğiniz değil, iletişim becerilerini ne kadar iyi kullanabildiğiniz olacak.</w:t>
            </w:r>
            <w:r w:rsidRPr="00E22C66">
              <w:rPr>
                <w:i/>
                <w:iCs/>
              </w:rPr>
              <w:t xml:space="preserve"> Hazırsanız başlayalım.’</w:t>
            </w:r>
          </w:p>
          <w:p w14:paraId="447AC050" w14:textId="4C5F0685" w:rsidR="0072118D" w:rsidRDefault="00BE643B" w:rsidP="009E486D">
            <w:pPr>
              <w:pStyle w:val="ListeParagraf"/>
              <w:numPr>
                <w:ilvl w:val="0"/>
                <w:numId w:val="4"/>
              </w:numPr>
              <w:spacing w:before="120" w:after="120"/>
              <w:jc w:val="both"/>
            </w:pPr>
            <w:r>
              <w:t xml:space="preserve">Öğrencilere birer tane A4 </w:t>
            </w:r>
            <w:proofErr w:type="gramStart"/>
            <w:r>
              <w:t>kağıdı</w:t>
            </w:r>
            <w:proofErr w:type="gramEnd"/>
            <w:r>
              <w:t xml:space="preserve"> ve kalem dağıtılır.</w:t>
            </w:r>
          </w:p>
          <w:p w14:paraId="720F3487" w14:textId="6D821AC3" w:rsidR="00BE643B" w:rsidRDefault="00BE643B" w:rsidP="009E486D">
            <w:pPr>
              <w:pStyle w:val="ListeParagraf"/>
              <w:numPr>
                <w:ilvl w:val="0"/>
                <w:numId w:val="4"/>
              </w:numPr>
              <w:spacing w:before="120" w:after="120"/>
              <w:jc w:val="both"/>
            </w:pPr>
            <w:r>
              <w:t xml:space="preserve">Öğrencilerden oturma </w:t>
            </w:r>
            <w:r w:rsidR="00811A2F">
              <w:t xml:space="preserve">düzeni </w:t>
            </w:r>
            <w:r>
              <w:t>yakınlığına göre 2’şerli gruplar oluşturulur.</w:t>
            </w:r>
          </w:p>
          <w:p w14:paraId="6AFD155F" w14:textId="1BC100B7" w:rsidR="00A92AB4" w:rsidRDefault="00C21658" w:rsidP="009E486D">
            <w:pPr>
              <w:pStyle w:val="ListeParagraf"/>
              <w:numPr>
                <w:ilvl w:val="0"/>
                <w:numId w:val="4"/>
              </w:numPr>
              <w:spacing w:before="120" w:after="120"/>
              <w:jc w:val="both"/>
            </w:pPr>
            <w:r>
              <w:t>Her bir grup aynı sıraya birbirlerine sırtları dönük olacak şekilde</w:t>
            </w:r>
            <w:r w:rsidR="001828C6">
              <w:t xml:space="preserve"> </w:t>
            </w:r>
            <w:r>
              <w:t>oturtulur.</w:t>
            </w:r>
          </w:p>
          <w:p w14:paraId="3430A211" w14:textId="03E45E2A" w:rsidR="0072118D" w:rsidRDefault="0072118D" w:rsidP="009E486D">
            <w:pPr>
              <w:pStyle w:val="ListeParagraf"/>
              <w:numPr>
                <w:ilvl w:val="0"/>
                <w:numId w:val="4"/>
              </w:numPr>
              <w:spacing w:before="120" w:after="120"/>
              <w:jc w:val="both"/>
            </w:pPr>
            <w:r>
              <w:t>Uygulayıcı tarafından aşağıdaki yönerge öğrencilerle paylaşılır.</w:t>
            </w:r>
          </w:p>
          <w:p w14:paraId="503FFF76" w14:textId="77777777" w:rsidR="003D4EFB" w:rsidRDefault="0072118D" w:rsidP="009E486D">
            <w:pPr>
              <w:spacing w:before="120" w:after="120"/>
              <w:ind w:left="11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  </w:t>
            </w:r>
            <w:r w:rsidRPr="00E22C66">
              <w:rPr>
                <w:i/>
                <w:iCs/>
              </w:rPr>
              <w:t>‘Şimdi</w:t>
            </w:r>
            <w:r w:rsidR="00AC07C0">
              <w:rPr>
                <w:i/>
                <w:iCs/>
              </w:rPr>
              <w:t xml:space="preserve"> sağ taraftaki öğrenciler</w:t>
            </w:r>
            <w:r w:rsidR="00811A2F">
              <w:rPr>
                <w:i/>
                <w:iCs/>
              </w:rPr>
              <w:t xml:space="preserve"> resim yaparken aynı anda resmi nasıl yaptığını grup arkadaşına anlatacak. Sol taraftaki öğrenci ise dinlediklerine göre diğerinin kağıdına hiç bakmadan yapmaya çalışacak. Gerektiğinde soru sorabilecek. </w:t>
            </w:r>
          </w:p>
          <w:p w14:paraId="70C1A483" w14:textId="22CFAFDC" w:rsidR="00811A2F" w:rsidRPr="00540222" w:rsidRDefault="00540222" w:rsidP="003D4EFB">
            <w:pPr>
              <w:ind w:left="113"/>
              <w:jc w:val="both"/>
              <w:rPr>
                <w:b/>
                <w:bCs/>
                <w:i/>
                <w:iCs/>
              </w:rPr>
            </w:pPr>
            <w:r w:rsidRPr="00540222">
              <w:rPr>
                <w:b/>
                <w:bCs/>
                <w:i/>
                <w:iCs/>
              </w:rPr>
              <w:t xml:space="preserve">        </w:t>
            </w:r>
            <w:r w:rsidR="00811A2F" w:rsidRPr="00540222">
              <w:rPr>
                <w:b/>
                <w:bCs/>
                <w:i/>
                <w:iCs/>
              </w:rPr>
              <w:t>Örneğin;</w:t>
            </w:r>
          </w:p>
          <w:p w14:paraId="3E2F59A1" w14:textId="6B66A260" w:rsidR="00811A2F" w:rsidRDefault="00811A2F" w:rsidP="003D4EFB">
            <w:pPr>
              <w:ind w:left="11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Sağ taraftaki öğrenci: </w:t>
            </w:r>
            <w:proofErr w:type="gramStart"/>
            <w:r>
              <w:rPr>
                <w:i/>
                <w:iCs/>
              </w:rPr>
              <w:t>Kağıdı</w:t>
            </w:r>
            <w:proofErr w:type="gramEnd"/>
            <w:r>
              <w:rPr>
                <w:i/>
                <w:iCs/>
              </w:rPr>
              <w:t xml:space="preserve"> yatay çevir. Çevirdin mi? Üst sağ kısmına büyük tek katılı bir ev yap.</w:t>
            </w:r>
          </w:p>
          <w:p w14:paraId="5B703FEC" w14:textId="1596CFE5" w:rsidR="00811A2F" w:rsidRDefault="00811A2F" w:rsidP="003D4EFB">
            <w:pPr>
              <w:ind w:left="11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Sol taraftaki öğrenci:</w:t>
            </w:r>
            <w:r w:rsidR="00E22E20">
              <w:rPr>
                <w:i/>
                <w:iCs/>
              </w:rPr>
              <w:t xml:space="preserve"> Çevirdim. Ne kadar büyük? Evin penceresi var mı? Vb.</w:t>
            </w:r>
          </w:p>
          <w:p w14:paraId="242CD3B0" w14:textId="218C2BDF" w:rsidR="00811A2F" w:rsidRDefault="00E22E20" w:rsidP="003D4EFB">
            <w:pPr>
              <w:ind w:left="11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Hazırsak baş</w:t>
            </w:r>
            <w:r w:rsidR="004626AB">
              <w:rPr>
                <w:i/>
                <w:iCs/>
              </w:rPr>
              <w:t>l</w:t>
            </w:r>
            <w:r>
              <w:rPr>
                <w:i/>
                <w:iCs/>
              </w:rPr>
              <w:t>ıyoruz</w:t>
            </w:r>
            <w:r w:rsidR="004626AB">
              <w:rPr>
                <w:i/>
                <w:iCs/>
              </w:rPr>
              <w:t>. Herkes sırtını dönsün. Kağıdını gizlesin</w:t>
            </w:r>
            <w:r>
              <w:rPr>
                <w:i/>
                <w:iCs/>
              </w:rPr>
              <w:t>.’</w:t>
            </w:r>
          </w:p>
          <w:p w14:paraId="2D01AF29" w14:textId="35C7EC1F" w:rsidR="004626AB" w:rsidRDefault="004626AB" w:rsidP="009E486D">
            <w:pPr>
              <w:pStyle w:val="ListeParagraf"/>
              <w:numPr>
                <w:ilvl w:val="0"/>
                <w:numId w:val="4"/>
              </w:numPr>
              <w:spacing w:before="120" w:after="120"/>
              <w:jc w:val="both"/>
            </w:pPr>
            <w:r>
              <w:t>Herkes bitirdiğinde öğretmen masasına resimler konur. Tüm öğrencilerin resimleri incelemeleri sağlanır.</w:t>
            </w:r>
            <w:r w:rsidR="0038751E">
              <w:t xml:space="preserve"> </w:t>
            </w:r>
            <w:r w:rsidR="00C833EC">
              <w:t>(Grubun özelliğine göre öğrenciler</w:t>
            </w:r>
            <w:r w:rsidR="00CF7349">
              <w:t>den</w:t>
            </w:r>
            <w:r w:rsidR="00C833EC">
              <w:t xml:space="preserve"> tekrar sıralarına oturmaları </w:t>
            </w:r>
            <w:r w:rsidR="00CF7349">
              <w:t>veya ayakta kalmaları istenir.)</w:t>
            </w:r>
          </w:p>
          <w:p w14:paraId="1988AEF4" w14:textId="44B02D55" w:rsidR="00C833EC" w:rsidRDefault="004626AB" w:rsidP="009E486D">
            <w:pPr>
              <w:pStyle w:val="ListeParagraf"/>
              <w:numPr>
                <w:ilvl w:val="0"/>
                <w:numId w:val="4"/>
              </w:numPr>
              <w:spacing w:before="120" w:after="120"/>
              <w:jc w:val="both"/>
            </w:pPr>
            <w:r>
              <w:t xml:space="preserve"> Öğrencilere resmi yaparken veya arkadaşına anlatırken neler yaşadıkları</w:t>
            </w:r>
            <w:r w:rsidR="0038751E">
              <w:t xml:space="preserve"> </w:t>
            </w:r>
            <w:r>
              <w:t>(zorlanıp/zorlanmadıkları, anlatırken yaşadığı engeller/kolaylıklar, yüz yüze olmadan anlatmaya/dinlemeye çalışmanın yarattığı sonuçlar vb.) sorulur.</w:t>
            </w:r>
          </w:p>
          <w:p w14:paraId="23F57EFC" w14:textId="77777777" w:rsidR="00851775" w:rsidRDefault="004626AB" w:rsidP="009E486D">
            <w:pPr>
              <w:pStyle w:val="ListeParagraf"/>
              <w:numPr>
                <w:ilvl w:val="0"/>
                <w:numId w:val="4"/>
              </w:numPr>
              <w:spacing w:before="120" w:after="120"/>
              <w:jc w:val="both"/>
            </w:pPr>
            <w:r>
              <w:lastRenderedPageBreak/>
              <w:t xml:space="preserve">Cevaplar alındıktan sonra </w:t>
            </w:r>
            <w:r w:rsidR="00851775">
              <w:t>öğrencilerden sıralarına oturmaları istenir.</w:t>
            </w:r>
          </w:p>
          <w:p w14:paraId="7C3B3EC1" w14:textId="6096FA57" w:rsidR="00217770" w:rsidRDefault="00217770" w:rsidP="009E486D">
            <w:pPr>
              <w:pStyle w:val="ListeParagraf"/>
              <w:numPr>
                <w:ilvl w:val="0"/>
                <w:numId w:val="4"/>
              </w:numPr>
              <w:spacing w:before="120" w:after="120"/>
              <w:jc w:val="both"/>
            </w:pPr>
            <w:r>
              <w:t>E</w:t>
            </w:r>
            <w:r w:rsidR="00851775">
              <w:t xml:space="preserve">tkinlik </w:t>
            </w:r>
            <w:r>
              <w:t>B</w:t>
            </w:r>
            <w:r w:rsidR="00851775">
              <w:t xml:space="preserve">ilgi </w:t>
            </w:r>
            <w:r>
              <w:t>N</w:t>
            </w:r>
            <w:r w:rsidR="00851775">
              <w:t>otu öğrencilerle paylaş</w:t>
            </w:r>
            <w:r>
              <w:t>ılır.</w:t>
            </w:r>
          </w:p>
          <w:p w14:paraId="4A8D9594" w14:textId="7A643138" w:rsidR="0072118D" w:rsidRDefault="00217770" w:rsidP="009E486D">
            <w:pPr>
              <w:pStyle w:val="ListeParagraf"/>
              <w:numPr>
                <w:ilvl w:val="0"/>
                <w:numId w:val="4"/>
              </w:numPr>
              <w:spacing w:before="120" w:after="120"/>
              <w:jc w:val="both"/>
            </w:pPr>
            <w:r>
              <w:t xml:space="preserve">Gönüllü öğrencilerin resimleri </w:t>
            </w:r>
            <w:r w:rsidR="00473C25">
              <w:t xml:space="preserve">ve Etkinlik Bilgi Notu </w:t>
            </w:r>
            <w:r>
              <w:t>sınıf panosuna asılır.</w:t>
            </w:r>
          </w:p>
          <w:p w14:paraId="34B036FE" w14:textId="6B4B6761" w:rsidR="0072118D" w:rsidRDefault="0072118D" w:rsidP="009E486D">
            <w:pPr>
              <w:spacing w:before="120" w:after="120"/>
              <w:ind w:left="113"/>
              <w:jc w:val="both"/>
            </w:pPr>
            <w:r>
              <w:t>1</w:t>
            </w:r>
            <w:r w:rsidR="00AB6DD2">
              <w:t>1.</w:t>
            </w:r>
            <w:r>
              <w:t xml:space="preserve">  Aşağıdaki açıklama yapılarak süreç sonlandırılır. </w:t>
            </w:r>
          </w:p>
          <w:p w14:paraId="673A7B26" w14:textId="32F054CF" w:rsidR="0072118D" w:rsidRPr="00E22C66" w:rsidRDefault="00310929" w:rsidP="009E486D">
            <w:pPr>
              <w:spacing w:before="120" w:after="120"/>
              <w:ind w:left="11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  </w:t>
            </w:r>
            <w:r w:rsidR="0072118D" w:rsidRPr="00E22C66">
              <w:rPr>
                <w:i/>
                <w:iCs/>
              </w:rPr>
              <w:t xml:space="preserve">‘Değerli öğrenciler, </w:t>
            </w:r>
            <w:r w:rsidR="0072118D">
              <w:rPr>
                <w:i/>
                <w:iCs/>
              </w:rPr>
              <w:t>b</w:t>
            </w:r>
            <w:r w:rsidR="0072118D" w:rsidRPr="00E22C66">
              <w:rPr>
                <w:i/>
                <w:iCs/>
              </w:rPr>
              <w:t>u çalışmamızdaki amacımız bir sınıfın ve bir okulun üyesi o</w:t>
            </w:r>
            <w:r w:rsidR="00663C1F">
              <w:rPr>
                <w:i/>
                <w:iCs/>
              </w:rPr>
              <w:t xml:space="preserve">larak birlikte eğlenmek ve eğlenirken de kişiler arası iletişimde iyi bir dinleyicinin özelliklerini fark etmekti. </w:t>
            </w:r>
            <w:r w:rsidR="0072118D" w:rsidRPr="00E22C66">
              <w:rPr>
                <w:i/>
                <w:iCs/>
              </w:rPr>
              <w:t>Güzel bir çalışma oldu</w:t>
            </w:r>
            <w:r w:rsidR="00663C1F">
              <w:rPr>
                <w:i/>
                <w:iCs/>
              </w:rPr>
              <w:t>. K</w:t>
            </w:r>
            <w:r w:rsidR="0072118D" w:rsidRPr="00E22C66">
              <w:rPr>
                <w:i/>
                <w:iCs/>
              </w:rPr>
              <w:t xml:space="preserve">endimizi </w:t>
            </w:r>
            <w:r w:rsidR="00663C1F">
              <w:rPr>
                <w:i/>
                <w:iCs/>
              </w:rPr>
              <w:t xml:space="preserve">etkinliğimize yaptığımız katkıdan dolayı </w:t>
            </w:r>
            <w:r w:rsidR="0072118D" w:rsidRPr="00E22C66">
              <w:rPr>
                <w:i/>
                <w:iCs/>
              </w:rPr>
              <w:t>güçlü bir şekilde alkışlayalım.’</w:t>
            </w:r>
          </w:p>
        </w:tc>
      </w:tr>
      <w:tr w:rsidR="0072118D" w14:paraId="434F8E8A" w14:textId="77777777" w:rsidTr="006D7016">
        <w:tc>
          <w:tcPr>
            <w:tcW w:w="1980" w:type="dxa"/>
          </w:tcPr>
          <w:p w14:paraId="3254458F" w14:textId="77777777" w:rsidR="0072118D" w:rsidRDefault="0072118D" w:rsidP="006D7016">
            <w:pPr>
              <w:jc w:val="both"/>
            </w:pPr>
            <w:r>
              <w:lastRenderedPageBreak/>
              <w:t>Kazanımın Değerlendirilmesi:</w:t>
            </w:r>
          </w:p>
        </w:tc>
        <w:tc>
          <w:tcPr>
            <w:tcW w:w="7082" w:type="dxa"/>
            <w:tcBorders>
              <w:bottom w:val="single" w:sz="4" w:space="0" w:color="auto"/>
            </w:tcBorders>
          </w:tcPr>
          <w:p w14:paraId="65FD5916" w14:textId="42B3B954" w:rsidR="0072118D" w:rsidRDefault="0072118D" w:rsidP="006D7016">
            <w:pPr>
              <w:spacing w:before="120" w:after="120"/>
              <w:ind w:left="113"/>
              <w:jc w:val="both"/>
            </w:pPr>
            <w:r>
              <w:t xml:space="preserve">1.  Öğrencilerden bir hafta boyunca </w:t>
            </w:r>
            <w:r w:rsidR="00310929">
              <w:t>kendisini iyi bir dinleyicinin özellikleri yönünden</w:t>
            </w:r>
            <w:r>
              <w:t xml:space="preserve"> gözlemleyip örnek davranışları</w:t>
            </w:r>
            <w:r w:rsidR="002E08BD">
              <w:t>nı</w:t>
            </w:r>
            <w:r w:rsidR="00207EAD">
              <w:t xml:space="preserve"> fark etmeye çalışmaları istenir.</w:t>
            </w:r>
          </w:p>
        </w:tc>
      </w:tr>
      <w:tr w:rsidR="0072118D" w14:paraId="27D2E1DF" w14:textId="77777777" w:rsidTr="006D7016">
        <w:tc>
          <w:tcPr>
            <w:tcW w:w="1980" w:type="dxa"/>
          </w:tcPr>
          <w:p w14:paraId="5E1C0D09" w14:textId="77777777" w:rsidR="0072118D" w:rsidRDefault="0072118D" w:rsidP="006D7016">
            <w:pPr>
              <w:jc w:val="both"/>
            </w:pPr>
            <w:r>
              <w:t>Uygulayıcıya Not:</w:t>
            </w:r>
          </w:p>
        </w:tc>
        <w:tc>
          <w:tcPr>
            <w:tcW w:w="7082" w:type="dxa"/>
          </w:tcPr>
          <w:p w14:paraId="1E3E8483" w14:textId="0F333EB2" w:rsidR="0072118D" w:rsidRDefault="0072118D" w:rsidP="00EF2F04">
            <w:pPr>
              <w:spacing w:before="120" w:after="120"/>
              <w:ind w:left="113"/>
              <w:jc w:val="both"/>
            </w:pPr>
            <w:r>
              <w:t>1.   Etkinlik öncesinde Etkinlik Bilgi Notu okunur.</w:t>
            </w:r>
          </w:p>
          <w:p w14:paraId="5F6E5C2C" w14:textId="77777777" w:rsidR="0072118D" w:rsidRPr="00F031D3" w:rsidRDefault="0072118D" w:rsidP="006D7016">
            <w:pPr>
              <w:ind w:left="113"/>
              <w:jc w:val="both"/>
              <w:rPr>
                <w:sz w:val="6"/>
                <w:szCs w:val="6"/>
              </w:rPr>
            </w:pPr>
          </w:p>
        </w:tc>
      </w:tr>
      <w:tr w:rsidR="0072118D" w14:paraId="459A53AC" w14:textId="77777777" w:rsidTr="006D7016">
        <w:tc>
          <w:tcPr>
            <w:tcW w:w="1980" w:type="dxa"/>
          </w:tcPr>
          <w:p w14:paraId="602FF257" w14:textId="77777777" w:rsidR="0072118D" w:rsidRDefault="0072118D" w:rsidP="006D7016">
            <w:pPr>
              <w:jc w:val="both"/>
            </w:pPr>
            <w:r>
              <w:t>Etkinliği Geliştiren:</w:t>
            </w:r>
          </w:p>
        </w:tc>
        <w:tc>
          <w:tcPr>
            <w:tcW w:w="7082" w:type="dxa"/>
          </w:tcPr>
          <w:p w14:paraId="2A70D4A4" w14:textId="77777777" w:rsidR="0072118D" w:rsidRDefault="0072118D" w:rsidP="006D7016">
            <w:pPr>
              <w:ind w:left="113"/>
              <w:jc w:val="both"/>
            </w:pPr>
            <w:r>
              <w:t>Komisyon Üyeleri</w:t>
            </w:r>
          </w:p>
        </w:tc>
      </w:tr>
    </w:tbl>
    <w:p w14:paraId="4C88BAE3" w14:textId="77777777" w:rsidR="0072118D" w:rsidRDefault="0072118D" w:rsidP="0072118D">
      <w:pPr>
        <w:jc w:val="both"/>
      </w:pPr>
    </w:p>
    <w:p w14:paraId="3476624B" w14:textId="77777777" w:rsidR="0072118D" w:rsidRDefault="0072118D" w:rsidP="0072118D">
      <w:pPr>
        <w:jc w:val="both"/>
      </w:pPr>
    </w:p>
    <w:p w14:paraId="3CA5AA31" w14:textId="77777777" w:rsidR="0072118D" w:rsidRDefault="0072118D" w:rsidP="0072118D">
      <w:pPr>
        <w:jc w:val="both"/>
      </w:pPr>
    </w:p>
    <w:p w14:paraId="3A7EF690" w14:textId="448D2CB6" w:rsidR="0072118D" w:rsidRDefault="0072118D" w:rsidP="0072118D">
      <w:pPr>
        <w:jc w:val="both"/>
      </w:pPr>
    </w:p>
    <w:p w14:paraId="76F919DB" w14:textId="4D61DB4C" w:rsidR="00F47C49" w:rsidRDefault="00F47C49" w:rsidP="0072118D">
      <w:pPr>
        <w:jc w:val="both"/>
      </w:pPr>
    </w:p>
    <w:p w14:paraId="3E26CC73" w14:textId="717E2972" w:rsidR="00F47C49" w:rsidRDefault="00F47C49" w:rsidP="0072118D">
      <w:pPr>
        <w:jc w:val="both"/>
      </w:pPr>
    </w:p>
    <w:p w14:paraId="1008FA2C" w14:textId="437211EC" w:rsidR="00F47C49" w:rsidRDefault="00F47C49" w:rsidP="0072118D">
      <w:pPr>
        <w:jc w:val="both"/>
      </w:pPr>
    </w:p>
    <w:p w14:paraId="0A265D75" w14:textId="7CDC195B" w:rsidR="00F47C49" w:rsidRDefault="00F47C49" w:rsidP="0072118D">
      <w:pPr>
        <w:jc w:val="both"/>
      </w:pPr>
    </w:p>
    <w:p w14:paraId="22C5BFAE" w14:textId="1757475C" w:rsidR="00F47C49" w:rsidRDefault="00F47C49" w:rsidP="0072118D">
      <w:pPr>
        <w:jc w:val="both"/>
      </w:pPr>
    </w:p>
    <w:p w14:paraId="0A596366" w14:textId="224704C4" w:rsidR="00F47C49" w:rsidRDefault="00F47C49" w:rsidP="0072118D">
      <w:pPr>
        <w:jc w:val="both"/>
      </w:pPr>
    </w:p>
    <w:p w14:paraId="198E9C56" w14:textId="77777777" w:rsidR="00F47C49" w:rsidRDefault="00F47C49" w:rsidP="0072118D">
      <w:pPr>
        <w:jc w:val="both"/>
      </w:pPr>
    </w:p>
    <w:p w14:paraId="33C5C735" w14:textId="77777777" w:rsidR="0072118D" w:rsidRDefault="0072118D" w:rsidP="0072118D">
      <w:pPr>
        <w:jc w:val="both"/>
      </w:pPr>
    </w:p>
    <w:p w14:paraId="45780E60" w14:textId="77777777" w:rsidR="0072118D" w:rsidRDefault="0072118D" w:rsidP="0072118D">
      <w:pPr>
        <w:jc w:val="both"/>
      </w:pPr>
    </w:p>
    <w:p w14:paraId="29CC55B6" w14:textId="77777777" w:rsidR="0072118D" w:rsidRDefault="0072118D" w:rsidP="0072118D">
      <w:pPr>
        <w:jc w:val="both"/>
      </w:pPr>
    </w:p>
    <w:p w14:paraId="1F0102FB" w14:textId="77777777" w:rsidR="0072118D" w:rsidRDefault="0072118D" w:rsidP="0072118D">
      <w:pPr>
        <w:jc w:val="both"/>
      </w:pPr>
    </w:p>
    <w:p w14:paraId="04DC2530" w14:textId="77777777" w:rsidR="0072118D" w:rsidRDefault="0072118D" w:rsidP="0072118D">
      <w:pPr>
        <w:jc w:val="both"/>
      </w:pPr>
    </w:p>
    <w:p w14:paraId="0C8B594A" w14:textId="77777777" w:rsidR="0072118D" w:rsidRDefault="0072118D" w:rsidP="0072118D">
      <w:pPr>
        <w:jc w:val="both"/>
      </w:pPr>
    </w:p>
    <w:p w14:paraId="58ED1DDC" w14:textId="77777777" w:rsidR="0072118D" w:rsidRDefault="0072118D" w:rsidP="0072118D">
      <w:pPr>
        <w:jc w:val="both"/>
      </w:pPr>
    </w:p>
    <w:p w14:paraId="1B9F60AF" w14:textId="77777777" w:rsidR="0072118D" w:rsidRDefault="0072118D" w:rsidP="0072118D">
      <w:pPr>
        <w:jc w:val="both"/>
      </w:pPr>
    </w:p>
    <w:p w14:paraId="4C4CD24B" w14:textId="77777777" w:rsidR="0072118D" w:rsidRDefault="0072118D" w:rsidP="0072118D">
      <w:pPr>
        <w:jc w:val="both"/>
      </w:pPr>
    </w:p>
    <w:p w14:paraId="3A2C7458" w14:textId="77777777" w:rsidR="0072118D" w:rsidRDefault="0072118D" w:rsidP="0072118D">
      <w:pPr>
        <w:jc w:val="both"/>
      </w:pPr>
    </w:p>
    <w:p w14:paraId="5874530C" w14:textId="0F6376D8" w:rsidR="0072118D" w:rsidRDefault="0072118D" w:rsidP="0072118D">
      <w:pPr>
        <w:jc w:val="both"/>
      </w:pPr>
    </w:p>
    <w:p w14:paraId="75D2E9CC" w14:textId="77777777" w:rsidR="00B54ED9" w:rsidRDefault="00B54ED9" w:rsidP="0072118D">
      <w:pPr>
        <w:jc w:val="both"/>
      </w:pPr>
    </w:p>
    <w:p w14:paraId="01A2D525" w14:textId="768EB720" w:rsidR="0072118D" w:rsidRPr="001C12ED" w:rsidRDefault="0072118D" w:rsidP="009C703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ETKİNLİK BİLGİ NOTU</w:t>
      </w:r>
    </w:p>
    <w:p w14:paraId="3092E718" w14:textId="77777777" w:rsidR="0072118D" w:rsidRDefault="0072118D" w:rsidP="009C703E">
      <w:pPr>
        <w:spacing w:after="0"/>
        <w:jc w:val="center"/>
        <w:rPr>
          <w:rFonts w:cstheme="minorHAnsi"/>
          <w:b/>
          <w:bCs/>
        </w:rPr>
      </w:pPr>
    </w:p>
    <w:p w14:paraId="50F8937C" w14:textId="77777777" w:rsidR="0072118D" w:rsidRPr="00BE4E32" w:rsidRDefault="0072118D" w:rsidP="009C703E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0B088A4A" w14:textId="6E3C0B4D" w:rsidR="008D78D3" w:rsidRPr="00BE4E32" w:rsidRDefault="009B0993" w:rsidP="009C703E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BE4E32">
        <w:rPr>
          <w:rFonts w:cstheme="minorHAnsi"/>
          <w:b/>
          <w:bCs/>
          <w:sz w:val="28"/>
          <w:szCs w:val="28"/>
        </w:rPr>
        <w:t>İLETİŞİM NEDİR?</w:t>
      </w:r>
    </w:p>
    <w:p w14:paraId="108A6A3C" w14:textId="77777777" w:rsidR="00BE4E32" w:rsidRPr="00BE4E32" w:rsidRDefault="00BE4E32" w:rsidP="009C703E">
      <w:pPr>
        <w:spacing w:after="0"/>
        <w:jc w:val="both"/>
        <w:rPr>
          <w:rFonts w:cstheme="minorHAnsi"/>
          <w:b/>
          <w:bCs/>
          <w:sz w:val="28"/>
          <w:szCs w:val="28"/>
        </w:rPr>
      </w:pPr>
    </w:p>
    <w:p w14:paraId="255F305A" w14:textId="4DFBF6A7" w:rsidR="00D74823" w:rsidRPr="00BE4E32" w:rsidRDefault="008D78D3" w:rsidP="002608AE">
      <w:pPr>
        <w:spacing w:after="0"/>
        <w:ind w:firstLine="708"/>
        <w:jc w:val="both"/>
        <w:rPr>
          <w:rFonts w:cstheme="minorHAnsi"/>
          <w:color w:val="000000" w:themeColor="text1"/>
          <w:sz w:val="28"/>
          <w:szCs w:val="28"/>
          <w:shd w:val="clear" w:color="auto" w:fill="F5F5F5"/>
        </w:rPr>
      </w:pPr>
      <w:r w:rsidRPr="00BE4E32">
        <w:rPr>
          <w:rFonts w:cstheme="minorHAnsi"/>
          <w:color w:val="000000" w:themeColor="text1"/>
          <w:sz w:val="28"/>
          <w:szCs w:val="28"/>
        </w:rPr>
        <w:t xml:space="preserve">Türk Dil Kurumu’na göre; </w:t>
      </w:r>
      <w:r w:rsidRPr="00BE4E32">
        <w:rPr>
          <w:rFonts w:cstheme="minorHAnsi"/>
          <w:color w:val="000000" w:themeColor="text1"/>
          <w:sz w:val="28"/>
          <w:szCs w:val="28"/>
          <w:shd w:val="clear" w:color="auto" w:fill="F5F5F5"/>
        </w:rPr>
        <w:t>Duygu, düşünce veya bilgilerin akla gelebilecek her türlü yolla başkalarına aktarılması, bildirişim, haberleşme, komünikasyon.</w:t>
      </w:r>
    </w:p>
    <w:p w14:paraId="56323B95" w14:textId="2C0D32C7" w:rsidR="00BE4E32" w:rsidRPr="00BE4E32" w:rsidRDefault="00BE4E32" w:rsidP="009C703E">
      <w:pPr>
        <w:spacing w:after="0"/>
        <w:jc w:val="both"/>
        <w:rPr>
          <w:rFonts w:cstheme="minorHAnsi"/>
          <w:color w:val="000000" w:themeColor="text1"/>
          <w:sz w:val="28"/>
          <w:szCs w:val="28"/>
          <w:shd w:val="clear" w:color="auto" w:fill="F5F5F5"/>
        </w:rPr>
      </w:pPr>
    </w:p>
    <w:p w14:paraId="1161C32E" w14:textId="77777777" w:rsidR="00BE4E32" w:rsidRPr="00BE4E32" w:rsidRDefault="00BE4E32" w:rsidP="009C703E">
      <w:pPr>
        <w:spacing w:after="0"/>
        <w:jc w:val="both"/>
        <w:rPr>
          <w:rFonts w:cstheme="minorHAnsi"/>
          <w:color w:val="000000" w:themeColor="text1"/>
          <w:sz w:val="28"/>
          <w:szCs w:val="28"/>
          <w:shd w:val="clear" w:color="auto" w:fill="F5F5F5"/>
        </w:rPr>
      </w:pPr>
    </w:p>
    <w:p w14:paraId="16B5A22C" w14:textId="6FFBB6F6" w:rsidR="009B0993" w:rsidRPr="00BE4E32" w:rsidRDefault="009B0993" w:rsidP="009C703E">
      <w:pPr>
        <w:spacing w:after="0"/>
        <w:jc w:val="center"/>
        <w:rPr>
          <w:rFonts w:cstheme="minorHAnsi"/>
          <w:b/>
          <w:bCs/>
          <w:color w:val="000000" w:themeColor="text1"/>
          <w:sz w:val="28"/>
          <w:szCs w:val="28"/>
          <w:shd w:val="clear" w:color="auto" w:fill="F5F5F5"/>
        </w:rPr>
      </w:pPr>
      <w:r w:rsidRPr="00BE4E32">
        <w:rPr>
          <w:rFonts w:cstheme="minorHAnsi"/>
          <w:b/>
          <w:bCs/>
          <w:color w:val="000000" w:themeColor="text1"/>
          <w:sz w:val="28"/>
          <w:szCs w:val="28"/>
          <w:shd w:val="clear" w:color="auto" w:fill="F5F5F5"/>
        </w:rPr>
        <w:t>KİŞİLER ARASI İLETİŞİMDE ÜÇ ÖLÇÜT</w:t>
      </w:r>
    </w:p>
    <w:p w14:paraId="26A6F61A" w14:textId="77777777" w:rsidR="00BE4E32" w:rsidRPr="00BE4E32" w:rsidRDefault="00BE4E32" w:rsidP="009C703E">
      <w:pPr>
        <w:spacing w:after="0"/>
        <w:jc w:val="both"/>
        <w:rPr>
          <w:rFonts w:cstheme="minorHAnsi"/>
          <w:b/>
          <w:bCs/>
          <w:color w:val="000000" w:themeColor="text1"/>
          <w:sz w:val="28"/>
          <w:szCs w:val="28"/>
          <w:shd w:val="clear" w:color="auto" w:fill="F5F5F5"/>
        </w:rPr>
      </w:pPr>
    </w:p>
    <w:p w14:paraId="7F4F8C8C" w14:textId="0EB1FE6D" w:rsidR="008D78D3" w:rsidRDefault="008D78D3" w:rsidP="002608AE">
      <w:pPr>
        <w:spacing w:after="0"/>
        <w:ind w:firstLine="708"/>
        <w:jc w:val="both"/>
        <w:rPr>
          <w:rFonts w:cstheme="minorHAnsi"/>
          <w:color w:val="000000" w:themeColor="text1"/>
          <w:sz w:val="28"/>
          <w:szCs w:val="28"/>
          <w:shd w:val="clear" w:color="auto" w:fill="F5F5F5"/>
        </w:rPr>
      </w:pPr>
      <w:proofErr w:type="spellStart"/>
      <w:r w:rsidRPr="00BE4E32">
        <w:rPr>
          <w:rFonts w:cstheme="minorHAnsi"/>
          <w:color w:val="000000" w:themeColor="text1"/>
          <w:sz w:val="28"/>
          <w:szCs w:val="28"/>
          <w:shd w:val="clear" w:color="auto" w:fill="F5F5F5"/>
        </w:rPr>
        <w:t>Tubbs</w:t>
      </w:r>
      <w:proofErr w:type="spellEnd"/>
      <w:r w:rsidRPr="00BE4E32">
        <w:rPr>
          <w:rFonts w:cstheme="minorHAnsi"/>
          <w:color w:val="000000" w:themeColor="text1"/>
          <w:sz w:val="28"/>
          <w:szCs w:val="28"/>
          <w:shd w:val="clear" w:color="auto" w:fill="F5F5F5"/>
        </w:rPr>
        <w:t xml:space="preserve"> ve Moss(1974), bir iletişimin </w:t>
      </w:r>
      <w:r w:rsidR="00F1650C" w:rsidRPr="00BE4E32">
        <w:rPr>
          <w:rFonts w:cstheme="minorHAnsi"/>
          <w:color w:val="000000" w:themeColor="text1"/>
          <w:sz w:val="28"/>
          <w:szCs w:val="28"/>
          <w:shd w:val="clear" w:color="auto" w:fill="F5F5F5"/>
        </w:rPr>
        <w:t>‘kişilerarası iletişim</w:t>
      </w:r>
      <w:r w:rsidR="009B0993" w:rsidRPr="00BE4E32">
        <w:rPr>
          <w:rFonts w:cstheme="minorHAnsi"/>
          <w:color w:val="000000" w:themeColor="text1"/>
          <w:sz w:val="28"/>
          <w:szCs w:val="28"/>
          <w:shd w:val="clear" w:color="auto" w:fill="F5F5F5"/>
        </w:rPr>
        <w:t>’</w:t>
      </w:r>
      <w:r w:rsidR="00F1650C" w:rsidRPr="00BE4E32">
        <w:rPr>
          <w:rFonts w:cstheme="minorHAnsi"/>
          <w:color w:val="000000" w:themeColor="text1"/>
          <w:sz w:val="28"/>
          <w:szCs w:val="28"/>
          <w:shd w:val="clear" w:color="auto" w:fill="F5F5F5"/>
        </w:rPr>
        <w:t xml:space="preserve"> sayılabilmesi için şu üç ölçütün gerekli olduğunu belirtmişlerdir:</w:t>
      </w:r>
    </w:p>
    <w:p w14:paraId="5D7A5D15" w14:textId="77777777" w:rsidR="002608AE" w:rsidRPr="00BE4E32" w:rsidRDefault="002608AE" w:rsidP="002608AE">
      <w:pPr>
        <w:spacing w:after="0"/>
        <w:ind w:firstLine="708"/>
        <w:jc w:val="both"/>
        <w:rPr>
          <w:rFonts w:cstheme="minorHAnsi"/>
          <w:color w:val="000000" w:themeColor="text1"/>
          <w:sz w:val="28"/>
          <w:szCs w:val="28"/>
          <w:shd w:val="clear" w:color="auto" w:fill="F5F5F5"/>
        </w:rPr>
      </w:pPr>
    </w:p>
    <w:p w14:paraId="16C78ACB" w14:textId="156B3A80" w:rsidR="00F1650C" w:rsidRPr="00BE4E32" w:rsidRDefault="00F1650C" w:rsidP="009C703E">
      <w:pPr>
        <w:spacing w:after="0"/>
        <w:jc w:val="both"/>
        <w:rPr>
          <w:rFonts w:cstheme="minorHAnsi"/>
          <w:color w:val="000000" w:themeColor="text1"/>
          <w:sz w:val="28"/>
          <w:szCs w:val="28"/>
          <w:shd w:val="clear" w:color="auto" w:fill="F5F5F5"/>
        </w:rPr>
      </w:pPr>
      <w:r w:rsidRPr="00BE4E32">
        <w:rPr>
          <w:rFonts w:cstheme="minorHAnsi"/>
          <w:color w:val="000000" w:themeColor="text1"/>
          <w:sz w:val="28"/>
          <w:szCs w:val="28"/>
          <w:shd w:val="clear" w:color="auto" w:fill="F5F5F5"/>
        </w:rPr>
        <w:t>a) Kişiler arası iletişime katılanlar, belli bir yakınlık içinde yüz-yüze olmalıdır.</w:t>
      </w:r>
    </w:p>
    <w:p w14:paraId="5F6E370F" w14:textId="76DEA316" w:rsidR="00F1650C" w:rsidRPr="00BE4E32" w:rsidRDefault="00F1650C" w:rsidP="009C703E">
      <w:pPr>
        <w:spacing w:after="0"/>
        <w:jc w:val="both"/>
        <w:rPr>
          <w:rFonts w:cstheme="minorHAnsi"/>
          <w:color w:val="000000" w:themeColor="text1"/>
          <w:sz w:val="28"/>
          <w:szCs w:val="28"/>
          <w:shd w:val="clear" w:color="auto" w:fill="F5F5F5"/>
        </w:rPr>
      </w:pPr>
      <w:r w:rsidRPr="00BE4E32">
        <w:rPr>
          <w:rFonts w:cstheme="minorHAnsi"/>
          <w:color w:val="000000" w:themeColor="text1"/>
          <w:sz w:val="28"/>
          <w:szCs w:val="28"/>
          <w:shd w:val="clear" w:color="auto" w:fill="F5F5F5"/>
        </w:rPr>
        <w:t>b) Katılımcılar arasında</w:t>
      </w:r>
      <w:r w:rsidR="00F14C8A" w:rsidRPr="00BE4E32">
        <w:rPr>
          <w:rFonts w:cstheme="minorHAnsi"/>
          <w:color w:val="000000" w:themeColor="text1"/>
          <w:sz w:val="28"/>
          <w:szCs w:val="28"/>
          <w:shd w:val="clear" w:color="auto" w:fill="F5F5F5"/>
        </w:rPr>
        <w:t xml:space="preserve"> </w:t>
      </w:r>
      <w:r w:rsidRPr="00BE4E32">
        <w:rPr>
          <w:rFonts w:cstheme="minorHAnsi"/>
          <w:color w:val="000000" w:themeColor="text1"/>
          <w:sz w:val="28"/>
          <w:szCs w:val="28"/>
          <w:shd w:val="clear" w:color="auto" w:fill="F5F5F5"/>
        </w:rPr>
        <w:t>tek yönlü değil, karşılıklı</w:t>
      </w:r>
      <w:r w:rsidR="00F14C8A" w:rsidRPr="00BE4E32">
        <w:rPr>
          <w:rFonts w:cstheme="minorHAnsi"/>
          <w:color w:val="000000" w:themeColor="text1"/>
          <w:sz w:val="28"/>
          <w:szCs w:val="28"/>
          <w:shd w:val="clear" w:color="auto" w:fill="F5F5F5"/>
        </w:rPr>
        <w:t xml:space="preserve"> </w:t>
      </w:r>
      <w:r w:rsidRPr="00BE4E32">
        <w:rPr>
          <w:rFonts w:cstheme="minorHAnsi"/>
          <w:color w:val="000000" w:themeColor="text1"/>
          <w:sz w:val="28"/>
          <w:szCs w:val="28"/>
          <w:shd w:val="clear" w:color="auto" w:fill="F5F5F5"/>
        </w:rPr>
        <w:t>mesaj alışverişi olmalıdır.</w:t>
      </w:r>
    </w:p>
    <w:p w14:paraId="5D1083D7" w14:textId="20018F2E" w:rsidR="00F1650C" w:rsidRPr="00BE4E32" w:rsidRDefault="00F1650C" w:rsidP="009C703E">
      <w:pPr>
        <w:spacing w:after="0"/>
        <w:jc w:val="both"/>
        <w:rPr>
          <w:rFonts w:cstheme="minorHAnsi"/>
          <w:color w:val="000000" w:themeColor="text1"/>
          <w:sz w:val="28"/>
          <w:szCs w:val="28"/>
        </w:rPr>
      </w:pPr>
      <w:r w:rsidRPr="00BE4E32">
        <w:rPr>
          <w:rFonts w:cstheme="minorHAnsi"/>
          <w:color w:val="000000" w:themeColor="text1"/>
          <w:sz w:val="28"/>
          <w:szCs w:val="28"/>
          <w:shd w:val="clear" w:color="auto" w:fill="F5F5F5"/>
        </w:rPr>
        <w:t>c) Söz konusu mesajlar sözlü (</w:t>
      </w:r>
      <w:proofErr w:type="spellStart"/>
      <w:r w:rsidRPr="00BE4E32">
        <w:rPr>
          <w:rFonts w:cstheme="minorHAnsi"/>
          <w:color w:val="000000" w:themeColor="text1"/>
          <w:sz w:val="28"/>
          <w:szCs w:val="28"/>
          <w:shd w:val="clear" w:color="auto" w:fill="F5F5F5"/>
        </w:rPr>
        <w:t>verbal</w:t>
      </w:r>
      <w:proofErr w:type="spellEnd"/>
      <w:r w:rsidRPr="00BE4E32">
        <w:rPr>
          <w:rFonts w:cstheme="minorHAnsi"/>
          <w:color w:val="000000" w:themeColor="text1"/>
          <w:sz w:val="28"/>
          <w:szCs w:val="28"/>
          <w:shd w:val="clear" w:color="auto" w:fill="F5F5F5"/>
        </w:rPr>
        <w:t>) ve sözsüz (</w:t>
      </w:r>
      <w:proofErr w:type="spellStart"/>
      <w:r w:rsidRPr="00BE4E32">
        <w:rPr>
          <w:rFonts w:cstheme="minorHAnsi"/>
          <w:color w:val="000000" w:themeColor="text1"/>
          <w:sz w:val="28"/>
          <w:szCs w:val="28"/>
          <w:shd w:val="clear" w:color="auto" w:fill="F5F5F5"/>
        </w:rPr>
        <w:t>nonverbal</w:t>
      </w:r>
      <w:proofErr w:type="spellEnd"/>
      <w:r w:rsidRPr="00BE4E32">
        <w:rPr>
          <w:rFonts w:cstheme="minorHAnsi"/>
          <w:color w:val="000000" w:themeColor="text1"/>
          <w:sz w:val="28"/>
          <w:szCs w:val="28"/>
          <w:shd w:val="clear" w:color="auto" w:fill="F5F5F5"/>
        </w:rPr>
        <w:t xml:space="preserve">) nitelikte olmalıdır. </w:t>
      </w:r>
    </w:p>
    <w:p w14:paraId="0CD6EA06" w14:textId="291A2A95" w:rsidR="002E4128" w:rsidRPr="00BD10C6" w:rsidRDefault="002E4128" w:rsidP="009C703E">
      <w:pPr>
        <w:spacing w:after="0"/>
        <w:jc w:val="center"/>
        <w:rPr>
          <w:rFonts w:cstheme="minorHAnsi"/>
          <w:sz w:val="16"/>
          <w:szCs w:val="16"/>
        </w:rPr>
      </w:pPr>
      <w:r w:rsidRPr="00BD10C6">
        <w:rPr>
          <w:rFonts w:cstheme="minorHAnsi"/>
          <w:sz w:val="16"/>
          <w:szCs w:val="16"/>
        </w:rPr>
        <w:t>(Kaynak: Dökmen, Üstün, İletişim Çatışmaları ve Empati, 2005:24)</w:t>
      </w:r>
    </w:p>
    <w:p w14:paraId="6BE0651A" w14:textId="77777777" w:rsidR="00BE4E32" w:rsidRPr="00BE4E32" w:rsidRDefault="00BE4E32" w:rsidP="009C703E">
      <w:pPr>
        <w:spacing w:after="0"/>
        <w:jc w:val="both"/>
        <w:rPr>
          <w:rFonts w:cstheme="minorHAnsi"/>
          <w:sz w:val="28"/>
          <w:szCs w:val="28"/>
        </w:rPr>
      </w:pPr>
    </w:p>
    <w:p w14:paraId="653A7F74" w14:textId="77777777" w:rsidR="0001789A" w:rsidRPr="00BE4E32" w:rsidRDefault="0001789A" w:rsidP="009C703E">
      <w:pPr>
        <w:spacing w:after="0"/>
        <w:jc w:val="both"/>
        <w:rPr>
          <w:rFonts w:cstheme="minorHAnsi"/>
          <w:sz w:val="28"/>
          <w:szCs w:val="28"/>
        </w:rPr>
      </w:pPr>
    </w:p>
    <w:p w14:paraId="60441676" w14:textId="68BC26E8" w:rsidR="0001789A" w:rsidRDefault="0001789A" w:rsidP="009C703E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BE4E32">
        <w:rPr>
          <w:rFonts w:cstheme="minorHAnsi"/>
          <w:b/>
          <w:bCs/>
          <w:sz w:val="28"/>
          <w:szCs w:val="28"/>
        </w:rPr>
        <w:t>İYİ BİR DİNLEYİCİNİN ÖZELLİKLERİ</w:t>
      </w:r>
    </w:p>
    <w:p w14:paraId="152D70B2" w14:textId="1695A72C" w:rsidR="00BD10C6" w:rsidRPr="00BE4E32" w:rsidRDefault="00BD10C6" w:rsidP="009C703E">
      <w:pPr>
        <w:spacing w:after="0"/>
        <w:jc w:val="both"/>
        <w:rPr>
          <w:rFonts w:cstheme="minorHAnsi"/>
          <w:b/>
          <w:bCs/>
          <w:sz w:val="28"/>
          <w:szCs w:val="28"/>
        </w:rPr>
      </w:pPr>
    </w:p>
    <w:p w14:paraId="59FACE82" w14:textId="1182E4D7" w:rsidR="0001789A" w:rsidRPr="00BE4E32" w:rsidRDefault="009C703E" w:rsidP="009C703E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733480CA" wp14:editId="3DADBBE2">
            <wp:simplePos x="0" y="0"/>
            <wp:positionH relativeFrom="column">
              <wp:posOffset>3869966</wp:posOffset>
            </wp:positionH>
            <wp:positionV relativeFrom="paragraph">
              <wp:posOffset>16510</wp:posOffset>
            </wp:positionV>
            <wp:extent cx="1816735" cy="1848485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89A" w:rsidRPr="00BE4E32">
        <w:rPr>
          <w:rFonts w:cstheme="minorHAnsi"/>
          <w:sz w:val="28"/>
          <w:szCs w:val="28"/>
        </w:rPr>
        <w:t>Dikkatini karşısındaki kişiye verir.</w:t>
      </w:r>
      <w:r w:rsidRPr="009C703E">
        <w:t xml:space="preserve"> </w:t>
      </w:r>
    </w:p>
    <w:p w14:paraId="20673536" w14:textId="05D125AD" w:rsidR="0001789A" w:rsidRPr="00BE4E32" w:rsidRDefault="0001789A" w:rsidP="009C703E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r w:rsidRPr="00BE4E32">
        <w:rPr>
          <w:rFonts w:cstheme="minorHAnsi"/>
          <w:sz w:val="28"/>
          <w:szCs w:val="28"/>
        </w:rPr>
        <w:t>Konuşmacının sözünü kesmeden dinler.</w:t>
      </w:r>
    </w:p>
    <w:p w14:paraId="439F0629" w14:textId="0B886B3F" w:rsidR="0001789A" w:rsidRPr="00BE4E32" w:rsidRDefault="0001789A" w:rsidP="009C703E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r w:rsidRPr="00BE4E32">
        <w:rPr>
          <w:rFonts w:cstheme="minorHAnsi"/>
          <w:sz w:val="28"/>
          <w:szCs w:val="28"/>
        </w:rPr>
        <w:t>Göz teması kurar.</w:t>
      </w:r>
    </w:p>
    <w:p w14:paraId="0B870637" w14:textId="6936C690" w:rsidR="0001789A" w:rsidRPr="00BE4E32" w:rsidRDefault="0001789A" w:rsidP="009C703E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r w:rsidRPr="00BE4E32">
        <w:rPr>
          <w:rFonts w:cstheme="minorHAnsi"/>
          <w:sz w:val="28"/>
          <w:szCs w:val="28"/>
        </w:rPr>
        <w:t>Son sözü söylemek için çabalamaz.</w:t>
      </w:r>
    </w:p>
    <w:p w14:paraId="756C831C" w14:textId="6366E2C8" w:rsidR="0001789A" w:rsidRPr="00BE4E32" w:rsidRDefault="0001789A" w:rsidP="009C703E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r w:rsidRPr="00BE4E32">
        <w:rPr>
          <w:rFonts w:cstheme="minorHAnsi"/>
          <w:sz w:val="28"/>
          <w:szCs w:val="28"/>
        </w:rPr>
        <w:t>Dinlerken vereceği cevabı düşünmez.</w:t>
      </w:r>
    </w:p>
    <w:p w14:paraId="7D16FA5B" w14:textId="5AC8DF1A" w:rsidR="0001789A" w:rsidRPr="00BE4E32" w:rsidRDefault="0001789A" w:rsidP="009C703E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r w:rsidRPr="00BE4E32">
        <w:rPr>
          <w:rFonts w:cstheme="minorHAnsi"/>
          <w:sz w:val="28"/>
          <w:szCs w:val="28"/>
        </w:rPr>
        <w:t>Yargılamadan, suçlamadan dinler.</w:t>
      </w:r>
    </w:p>
    <w:p w14:paraId="6723D04B" w14:textId="4F59B8F9" w:rsidR="0001789A" w:rsidRPr="00BE4E32" w:rsidRDefault="0001789A" w:rsidP="009C703E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r w:rsidRPr="00BE4E32">
        <w:rPr>
          <w:rFonts w:cstheme="minorHAnsi"/>
          <w:sz w:val="28"/>
          <w:szCs w:val="28"/>
        </w:rPr>
        <w:t>Duygu ve düşüncelerini anlamaya çalışır.</w:t>
      </w:r>
    </w:p>
    <w:p w14:paraId="4019FDF3" w14:textId="1165A493" w:rsidR="0001789A" w:rsidRPr="00BE4E32" w:rsidRDefault="0001789A" w:rsidP="009C703E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r w:rsidRPr="00BE4E32">
        <w:rPr>
          <w:rFonts w:cstheme="minorHAnsi"/>
          <w:sz w:val="28"/>
          <w:szCs w:val="28"/>
        </w:rPr>
        <w:t>Dinlerken başka bir işle meşgul olmaz.</w:t>
      </w:r>
    </w:p>
    <w:p w14:paraId="036748D0" w14:textId="21FE6F08" w:rsidR="0001789A" w:rsidRPr="00BE4E32" w:rsidRDefault="0001789A" w:rsidP="009C703E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r w:rsidRPr="00BE4E32">
        <w:rPr>
          <w:rFonts w:cstheme="minorHAnsi"/>
          <w:sz w:val="28"/>
          <w:szCs w:val="28"/>
        </w:rPr>
        <w:t>Konuşmacının sözlerine olduğu kadar sözsüz mesajlarına da dikkat eder.</w:t>
      </w:r>
    </w:p>
    <w:p w14:paraId="7AB5C765" w14:textId="4782B84D" w:rsidR="0001789A" w:rsidRPr="00BE4E32" w:rsidRDefault="0001789A" w:rsidP="009C703E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r w:rsidRPr="00BE4E32">
        <w:rPr>
          <w:rFonts w:cstheme="minorHAnsi"/>
          <w:sz w:val="28"/>
          <w:szCs w:val="28"/>
        </w:rPr>
        <w:t>Konuşmacının duygu ve düşüncelerini anladığını gösteren sözlü ifadelerde bulunur.</w:t>
      </w:r>
    </w:p>
    <w:p w14:paraId="321436BE" w14:textId="2E99DBA1" w:rsidR="00D74823" w:rsidRPr="00D110AA" w:rsidRDefault="00D74823" w:rsidP="00D110AA">
      <w:pPr>
        <w:spacing w:after="0"/>
        <w:rPr>
          <w:rFonts w:cstheme="minorHAnsi"/>
          <w:sz w:val="16"/>
          <w:szCs w:val="16"/>
        </w:rPr>
      </w:pPr>
      <w:bookmarkStart w:id="0" w:name="_GoBack"/>
      <w:bookmarkEnd w:id="0"/>
    </w:p>
    <w:sectPr w:rsidR="00D74823" w:rsidRPr="00D11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5929"/>
    <w:multiLevelType w:val="hybridMultilevel"/>
    <w:tmpl w:val="AEAA3F30"/>
    <w:lvl w:ilvl="0" w:tplc="ED64A148">
      <w:start w:val="1"/>
      <w:numFmt w:val="decimal"/>
      <w:lvlText w:val="%1."/>
      <w:lvlJc w:val="left"/>
      <w:pPr>
        <w:ind w:left="623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330E5E43"/>
    <w:multiLevelType w:val="hybridMultilevel"/>
    <w:tmpl w:val="C950A730"/>
    <w:lvl w:ilvl="0" w:tplc="42C040B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563E54CB"/>
    <w:multiLevelType w:val="hybridMultilevel"/>
    <w:tmpl w:val="5A4EDE4E"/>
    <w:lvl w:ilvl="0" w:tplc="9F5E4B0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759C39C9"/>
    <w:multiLevelType w:val="hybridMultilevel"/>
    <w:tmpl w:val="3E3ABF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2D"/>
    <w:rsid w:val="0001789A"/>
    <w:rsid w:val="001259C5"/>
    <w:rsid w:val="001828C6"/>
    <w:rsid w:val="00207EAD"/>
    <w:rsid w:val="00217770"/>
    <w:rsid w:val="002608AE"/>
    <w:rsid w:val="002B2331"/>
    <w:rsid w:val="002E08BD"/>
    <w:rsid w:val="002E4128"/>
    <w:rsid w:val="00306A65"/>
    <w:rsid w:val="00310929"/>
    <w:rsid w:val="0038751E"/>
    <w:rsid w:val="003D4EFB"/>
    <w:rsid w:val="004626AB"/>
    <w:rsid w:val="00473C25"/>
    <w:rsid w:val="00496A6D"/>
    <w:rsid w:val="004F5A87"/>
    <w:rsid w:val="00540222"/>
    <w:rsid w:val="005B4416"/>
    <w:rsid w:val="005F7656"/>
    <w:rsid w:val="00627A7F"/>
    <w:rsid w:val="00663C1F"/>
    <w:rsid w:val="0072118D"/>
    <w:rsid w:val="00725F3C"/>
    <w:rsid w:val="007B672D"/>
    <w:rsid w:val="00807CEC"/>
    <w:rsid w:val="00811A2F"/>
    <w:rsid w:val="00851775"/>
    <w:rsid w:val="008D78D3"/>
    <w:rsid w:val="008F7B35"/>
    <w:rsid w:val="00907B9B"/>
    <w:rsid w:val="009B0993"/>
    <w:rsid w:val="009C703E"/>
    <w:rsid w:val="009D3449"/>
    <w:rsid w:val="009E486D"/>
    <w:rsid w:val="00A92AB4"/>
    <w:rsid w:val="00AB6DD2"/>
    <w:rsid w:val="00AC07C0"/>
    <w:rsid w:val="00B06308"/>
    <w:rsid w:val="00B16661"/>
    <w:rsid w:val="00B23E21"/>
    <w:rsid w:val="00B54ED9"/>
    <w:rsid w:val="00BD10C6"/>
    <w:rsid w:val="00BE4E32"/>
    <w:rsid w:val="00BE643B"/>
    <w:rsid w:val="00C21658"/>
    <w:rsid w:val="00C833EC"/>
    <w:rsid w:val="00CF7349"/>
    <w:rsid w:val="00D110AA"/>
    <w:rsid w:val="00D74823"/>
    <w:rsid w:val="00E22E20"/>
    <w:rsid w:val="00EF2F04"/>
    <w:rsid w:val="00F06BED"/>
    <w:rsid w:val="00F14C8A"/>
    <w:rsid w:val="00F1650C"/>
    <w:rsid w:val="00F4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74823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74823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01789A"/>
    <w:pPr>
      <w:ind w:left="720"/>
      <w:contextualSpacing/>
    </w:pPr>
  </w:style>
  <w:style w:type="table" w:styleId="TabloKlavuzu">
    <w:name w:val="Table Grid"/>
    <w:basedOn w:val="NormalTablo"/>
    <w:uiPriority w:val="39"/>
    <w:rsid w:val="00721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74823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74823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01789A"/>
    <w:pPr>
      <w:ind w:left="720"/>
      <w:contextualSpacing/>
    </w:pPr>
  </w:style>
  <w:style w:type="table" w:styleId="TabloKlavuzu">
    <w:name w:val="Table Grid"/>
    <w:basedOn w:val="NormalTablo"/>
    <w:uiPriority w:val="39"/>
    <w:rsid w:val="00721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sırımsı uysal</dc:creator>
  <cp:keywords/>
  <dc:description/>
  <cp:lastModifiedBy>exper</cp:lastModifiedBy>
  <cp:revision>61</cp:revision>
  <dcterms:created xsi:type="dcterms:W3CDTF">2021-10-10T11:39:00Z</dcterms:created>
  <dcterms:modified xsi:type="dcterms:W3CDTF">2021-11-26T05:56:00Z</dcterms:modified>
</cp:coreProperties>
</file>