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23" w:type="dxa"/>
        <w:tblLook w:val="04A0" w:firstRow="1" w:lastRow="0" w:firstColumn="1" w:lastColumn="0" w:noHBand="0" w:noVBand="1"/>
      </w:tblPr>
      <w:tblGrid>
        <w:gridCol w:w="1909"/>
        <w:gridCol w:w="7814"/>
      </w:tblGrid>
      <w:tr w:rsidR="00F73E79" w:rsidTr="00F72E90">
        <w:trPr>
          <w:trHeight w:val="317"/>
        </w:trPr>
        <w:tc>
          <w:tcPr>
            <w:tcW w:w="1909" w:type="dxa"/>
          </w:tcPr>
          <w:p w:rsidR="00F73E79" w:rsidRDefault="00F73E79">
            <w:r w:rsidRPr="00F73E79">
              <w:rPr>
                <w:color w:val="FF0000"/>
              </w:rPr>
              <w:t>Etkinliğin Adı:</w:t>
            </w:r>
          </w:p>
        </w:tc>
        <w:tc>
          <w:tcPr>
            <w:tcW w:w="7814" w:type="dxa"/>
          </w:tcPr>
          <w:p w:rsidR="00F73E79" w:rsidRDefault="00F73E79">
            <w:r>
              <w:t>Gerektiğinde Hayır Diyebiliyorum</w:t>
            </w:r>
          </w:p>
        </w:tc>
      </w:tr>
      <w:tr w:rsidR="00F73E79" w:rsidTr="00F72E90">
        <w:trPr>
          <w:trHeight w:val="635"/>
        </w:trPr>
        <w:tc>
          <w:tcPr>
            <w:tcW w:w="1909" w:type="dxa"/>
          </w:tcPr>
          <w:p w:rsidR="00F73E79" w:rsidRDefault="00F73E79">
            <w:r w:rsidRPr="00F73E79">
              <w:rPr>
                <w:color w:val="FF0000"/>
              </w:rPr>
              <w:t>Amaç:</w:t>
            </w:r>
          </w:p>
        </w:tc>
        <w:tc>
          <w:tcPr>
            <w:tcW w:w="7814" w:type="dxa"/>
          </w:tcPr>
          <w:p w:rsidR="00F73E79" w:rsidRDefault="00F73E79">
            <w:r>
              <w:t>İstemediği durumlarda “hayır” demeye hakkı olduğunu öğrenir. “Hayır “ derken uygun cümleler kurabilir.</w:t>
            </w:r>
          </w:p>
        </w:tc>
      </w:tr>
      <w:tr w:rsidR="00F73E79" w:rsidTr="00F72E90">
        <w:trPr>
          <w:trHeight w:val="300"/>
        </w:trPr>
        <w:tc>
          <w:tcPr>
            <w:tcW w:w="1909" w:type="dxa"/>
          </w:tcPr>
          <w:p w:rsidR="00F73E79" w:rsidRDefault="00F73E79">
            <w:r w:rsidRPr="00F73E79">
              <w:rPr>
                <w:color w:val="FF0000"/>
              </w:rPr>
              <w:t>Yaş Düzeyi:</w:t>
            </w:r>
          </w:p>
        </w:tc>
        <w:tc>
          <w:tcPr>
            <w:tcW w:w="7814" w:type="dxa"/>
          </w:tcPr>
          <w:p w:rsidR="00F73E79" w:rsidRDefault="00F73E79">
            <w:r>
              <w:t>7-10</w:t>
            </w:r>
          </w:p>
        </w:tc>
      </w:tr>
      <w:tr w:rsidR="00F73E79" w:rsidTr="00F72E90">
        <w:trPr>
          <w:trHeight w:val="935"/>
        </w:trPr>
        <w:tc>
          <w:tcPr>
            <w:tcW w:w="1909" w:type="dxa"/>
          </w:tcPr>
          <w:p w:rsidR="00F73E79" w:rsidRDefault="00F73E79">
            <w:r w:rsidRPr="00F73E79">
              <w:rPr>
                <w:color w:val="FF0000"/>
              </w:rPr>
              <w:t>Materyaller:</w:t>
            </w:r>
          </w:p>
        </w:tc>
        <w:tc>
          <w:tcPr>
            <w:tcW w:w="7814" w:type="dxa"/>
          </w:tcPr>
          <w:p w:rsidR="00F73E79" w:rsidRDefault="00F73E79">
            <w:r>
              <w:t xml:space="preserve">Çalışma </w:t>
            </w:r>
            <w:proofErr w:type="gramStart"/>
            <w:r>
              <w:t>Kağıdı</w:t>
            </w:r>
            <w:proofErr w:type="gramEnd"/>
            <w:r>
              <w:t xml:space="preserve"> 1 ve </w:t>
            </w:r>
            <w:proofErr w:type="spellStart"/>
            <w:r>
              <w:t>Wordwall</w:t>
            </w:r>
            <w:proofErr w:type="spellEnd"/>
            <w:r>
              <w:t xml:space="preserve"> Web2.0 aracı ile dijital çarkıfelek oyunu </w:t>
            </w:r>
            <w:hyperlink r:id="rId7" w:history="1">
              <w:r w:rsidRPr="00DD58DB">
                <w:rPr>
                  <w:rStyle w:val="Kpr"/>
                </w:rPr>
                <w:t>https://wordwall.net/tr/resource/60304929</w:t>
              </w:r>
            </w:hyperlink>
          </w:p>
          <w:p w:rsidR="00F73E79" w:rsidRDefault="00F73E79"/>
        </w:tc>
      </w:tr>
      <w:tr w:rsidR="00F73E79" w:rsidTr="00F72E90">
        <w:trPr>
          <w:trHeight w:val="7972"/>
        </w:trPr>
        <w:tc>
          <w:tcPr>
            <w:tcW w:w="1909" w:type="dxa"/>
          </w:tcPr>
          <w:p w:rsidR="00F73E79" w:rsidRDefault="00F73E79">
            <w:r w:rsidRPr="00F73E79">
              <w:rPr>
                <w:color w:val="FF0000"/>
              </w:rPr>
              <w:t>Uygulanış:</w:t>
            </w:r>
          </w:p>
        </w:tc>
        <w:tc>
          <w:tcPr>
            <w:tcW w:w="7814" w:type="dxa"/>
          </w:tcPr>
          <w:p w:rsidR="00F73E79" w:rsidRPr="00F73E79" w:rsidRDefault="00F73E79" w:rsidP="00F73E79">
            <w:pPr>
              <w:pStyle w:val="ListeParagraf"/>
              <w:numPr>
                <w:ilvl w:val="0"/>
                <w:numId w:val="1"/>
              </w:numPr>
            </w:pPr>
            <w:r>
              <w:t xml:space="preserve">Etkinliğin amacı anlatılır. </w:t>
            </w:r>
          </w:p>
          <w:p w:rsidR="00F73E79" w:rsidRPr="00F73E79" w:rsidRDefault="00F73E79" w:rsidP="00F73E79">
            <w:pPr>
              <w:pStyle w:val="ListeParagraf"/>
              <w:numPr>
                <w:ilvl w:val="0"/>
                <w:numId w:val="1"/>
              </w:numPr>
            </w:pPr>
            <w:r>
              <w:t xml:space="preserve"> Aşağıdaki yönerge verilerek, etkinliğe başlanır. “Yaşamımızda öyle anlar vardır ki biz ne kadar istemesek de sevdiğimiz diğer insanlar bizi bazen yanlış davranışlar yapmaya zorlayabilir.” Yönerge sonrası aşağıdaki sorular üzerine konuşulur. </w:t>
            </w:r>
          </w:p>
          <w:p w:rsidR="00F73E79" w:rsidRPr="00F73E79" w:rsidRDefault="00F73E79" w:rsidP="00F73E79">
            <w:pPr>
              <w:pStyle w:val="ListeParagraf"/>
              <w:numPr>
                <w:ilvl w:val="0"/>
                <w:numId w:val="1"/>
              </w:numPr>
            </w:pPr>
            <w:r>
              <w:t xml:space="preserve">Paylaşım </w:t>
            </w:r>
            <w:r w:rsidR="006F3615">
              <w:t>sonrası, bazen</w:t>
            </w:r>
            <w:r>
              <w:t xml:space="preserve"> bizleri biz istemesek bile istemediğimiz yanlış bulduğumuz bir şey yapmaya zorlayan ve bizi bu konuda ikna etmeye çalışan arkadaşlarımızın olabileceğine değinilir. Yaşamın bu zor anları bizim bir insan olarak kendi </w:t>
            </w:r>
            <w:r w:rsidR="006F3615">
              <w:t>kararlarımızı, yalnız</w:t>
            </w:r>
            <w:r>
              <w:t xml:space="preserve"> kendimizin verebileceğini ve düşünerek hareket etmemiz gerektiğini diğer insanlara gösterebilmek için bir fırsattır. Yalnız güçsüz </w:t>
            </w:r>
            <w:r w:rsidR="006F3615">
              <w:t>insanlar, beyinlerini</w:t>
            </w:r>
            <w:r>
              <w:t xml:space="preserve"> yeterince </w:t>
            </w:r>
            <w:r w:rsidR="006F3615">
              <w:t>kullanamayanlar, kendi</w:t>
            </w:r>
            <w:r>
              <w:t xml:space="preserve"> düşüncelerini bilmeyen, kendini tanımayan, kendilerine güvenmeyen insanlar başkalarının aklıyla hareket ederler. Birileri bizi yanlış davranmamız konusunda zorladığı zaman olayı kendi aklımızla değerlendirmek ve bu davranışın bize getireceği sonuçları düşünmek sonunda da doğru davranışa karar vermek en güzel ve en erdemli davranışlardan biridir cümleleri ile Konunun önemi vurgulanır. </w:t>
            </w:r>
          </w:p>
          <w:p w:rsidR="00F73E79" w:rsidRPr="00F73E79" w:rsidRDefault="00F73E79" w:rsidP="00F73E79">
            <w:pPr>
              <w:pStyle w:val="ListeParagraf"/>
              <w:numPr>
                <w:ilvl w:val="0"/>
                <w:numId w:val="1"/>
              </w:numPr>
            </w:pPr>
            <w:r>
              <w:t xml:space="preserve">Konu ile ilgili olay canlandırması yapılarak arkadaşların ısrarcı baskılarına nasıl cevap verebileceğimiz konusu üzerinde durulur. Çalışma sonunda öğrencilere çalışma </w:t>
            </w:r>
            <w:r w:rsidR="006F3615">
              <w:t>kâğıtları</w:t>
            </w:r>
            <w:r>
              <w:t xml:space="preserve"> dağıtılır. </w:t>
            </w:r>
          </w:p>
          <w:p w:rsidR="00F73E79" w:rsidRPr="00F73E79" w:rsidRDefault="00F73E79" w:rsidP="00F73E79">
            <w:pPr>
              <w:pStyle w:val="ListeParagraf"/>
              <w:numPr>
                <w:ilvl w:val="0"/>
                <w:numId w:val="1"/>
              </w:numPr>
            </w:pPr>
            <w:r>
              <w:t xml:space="preserve"> Çalışma </w:t>
            </w:r>
            <w:r w:rsidR="006F3615">
              <w:t>kâğıtları</w:t>
            </w:r>
            <w:r>
              <w:t xml:space="preserve"> tamamlandıktan sonra öğrencilerin farklı durumlara verdiği cevaplar birlikte değerlendirilir. </w:t>
            </w:r>
          </w:p>
          <w:p w:rsidR="00F73E79" w:rsidRDefault="00F73E79" w:rsidP="00F73E79">
            <w:pPr>
              <w:pStyle w:val="ListeParagraf"/>
              <w:numPr>
                <w:ilvl w:val="0"/>
                <w:numId w:val="1"/>
              </w:numPr>
            </w:pPr>
            <w:r>
              <w:t xml:space="preserve"> </w:t>
            </w:r>
            <w:proofErr w:type="spellStart"/>
            <w:r>
              <w:t>Wordwall</w:t>
            </w:r>
            <w:proofErr w:type="spellEnd"/>
            <w:r>
              <w:t xml:space="preserve"> etkinliği de uygu</w:t>
            </w:r>
            <w:r w:rsidR="00C54DA4">
              <w:t>l</w:t>
            </w:r>
            <w:bookmarkStart w:id="0" w:name="_GoBack"/>
            <w:bookmarkEnd w:id="0"/>
            <w:r w:rsidR="00C54DA4">
              <w:t>anarak tamamlanır.</w:t>
            </w:r>
          </w:p>
        </w:tc>
      </w:tr>
      <w:tr w:rsidR="00F73E79" w:rsidTr="00F72E90">
        <w:trPr>
          <w:trHeight w:val="635"/>
        </w:trPr>
        <w:tc>
          <w:tcPr>
            <w:tcW w:w="1909" w:type="dxa"/>
          </w:tcPr>
          <w:p w:rsidR="00F73E79" w:rsidRDefault="00F73E79">
            <w:r w:rsidRPr="005A6D57">
              <w:rPr>
                <w:color w:val="FF0000"/>
              </w:rPr>
              <w:t>Kazanım Değerlendirmesi</w:t>
            </w:r>
            <w:r w:rsidR="005A6D57" w:rsidRPr="005A6D57">
              <w:rPr>
                <w:color w:val="FF0000"/>
              </w:rPr>
              <w:t>:</w:t>
            </w:r>
          </w:p>
        </w:tc>
        <w:tc>
          <w:tcPr>
            <w:tcW w:w="7814" w:type="dxa"/>
          </w:tcPr>
          <w:p w:rsidR="00F73E79" w:rsidRDefault="00F73E79">
            <w:r>
              <w:t>Öğrenciler gerektiğinde hayır demeyi öğrenebilir.</w:t>
            </w:r>
          </w:p>
        </w:tc>
      </w:tr>
      <w:tr w:rsidR="00F73E79" w:rsidTr="00F72E90">
        <w:trPr>
          <w:trHeight w:val="1940"/>
        </w:trPr>
        <w:tc>
          <w:tcPr>
            <w:tcW w:w="1909" w:type="dxa"/>
          </w:tcPr>
          <w:p w:rsidR="00F73E79" w:rsidRDefault="005A6D57">
            <w:r w:rsidRPr="005A6D57">
              <w:rPr>
                <w:color w:val="FF0000"/>
              </w:rPr>
              <w:t>Uygulayıcıya Not:</w:t>
            </w:r>
          </w:p>
        </w:tc>
        <w:tc>
          <w:tcPr>
            <w:tcW w:w="7814" w:type="dxa"/>
          </w:tcPr>
          <w:p w:rsidR="00F73E79" w:rsidRDefault="005A6D57" w:rsidP="005A6D57">
            <w:pPr>
              <w:pStyle w:val="ListeParagraf"/>
              <w:numPr>
                <w:ilvl w:val="0"/>
                <w:numId w:val="2"/>
              </w:numPr>
            </w:pPr>
            <w:r>
              <w:t>Öğrenciler cevap vermekte zorlanırlarsa uygulayıcı öğrencileri cesaretlendirerek destek olur.</w:t>
            </w:r>
          </w:p>
          <w:p w:rsidR="005A6D57" w:rsidRDefault="005A6D57" w:rsidP="005A6D57">
            <w:pPr>
              <w:ind w:left="360"/>
            </w:pPr>
            <w:r>
              <w:t xml:space="preserve">        </w:t>
            </w:r>
            <w:r w:rsidR="006F3615">
              <w:t xml:space="preserve">Özel </w:t>
            </w:r>
            <w:proofErr w:type="spellStart"/>
            <w:r w:rsidR="006F3615">
              <w:t>gereksinimli</w:t>
            </w:r>
            <w:proofErr w:type="spellEnd"/>
            <w:r w:rsidR="006F3615">
              <w:t xml:space="preserve"> öğrenciler</w:t>
            </w:r>
            <w:r>
              <w:t xml:space="preserve"> için; </w:t>
            </w:r>
          </w:p>
          <w:p w:rsidR="005A6D57" w:rsidRDefault="005A6D57" w:rsidP="005A6D57">
            <w:pPr>
              <w:pStyle w:val="ListeParagraf"/>
              <w:numPr>
                <w:ilvl w:val="0"/>
                <w:numId w:val="2"/>
              </w:numPr>
            </w:pPr>
            <w:r>
              <w:t xml:space="preserve">Çalışma </w:t>
            </w:r>
            <w:r w:rsidR="006F3615">
              <w:t>kâğıdını</w:t>
            </w:r>
            <w:r>
              <w:t xml:space="preserve"> yaparken </w:t>
            </w:r>
            <w:r w:rsidR="006F3615">
              <w:t>öğrenciler zorlanırlarsa</w:t>
            </w:r>
            <w:r>
              <w:t xml:space="preserve"> ek süre verilebilir.</w:t>
            </w:r>
          </w:p>
          <w:p w:rsidR="005A6D57" w:rsidRDefault="005A6D57" w:rsidP="005A6D57">
            <w:pPr>
              <w:pStyle w:val="ListeParagraf"/>
              <w:numPr>
                <w:ilvl w:val="0"/>
                <w:numId w:val="2"/>
              </w:numPr>
            </w:pPr>
            <w:proofErr w:type="spellStart"/>
            <w:r>
              <w:t>Wordwall</w:t>
            </w:r>
            <w:proofErr w:type="spellEnd"/>
            <w:r>
              <w:t xml:space="preserve"> çarkıfelek oyunu oynanırken bu öğrenciler uygulayıcı tarafından desteklenebilir.</w:t>
            </w:r>
          </w:p>
          <w:p w:rsidR="001E3F18" w:rsidRDefault="001E3F18" w:rsidP="005A6D57">
            <w:pPr>
              <w:pStyle w:val="ListeParagraf"/>
              <w:numPr>
                <w:ilvl w:val="0"/>
                <w:numId w:val="2"/>
              </w:numPr>
            </w:pPr>
            <w:r>
              <w:t>Etkinlik sonlandırıldığında kazanımın pekiştirilmesi adın</w:t>
            </w:r>
            <w:r w:rsidR="006F3615">
              <w:t xml:space="preserve">a öğrencilere; </w:t>
            </w:r>
            <w:r>
              <w:t xml:space="preserve">bileklik, kitap ayracı ve </w:t>
            </w:r>
            <w:proofErr w:type="gramStart"/>
            <w:r>
              <w:t>rozet  gibi</w:t>
            </w:r>
            <w:proofErr w:type="gramEnd"/>
            <w:r>
              <w:t xml:space="preserve"> materyallerden uygun görülen materyal dağıtılabi</w:t>
            </w:r>
            <w:r w:rsidR="00C54DA4">
              <w:t>lir.</w:t>
            </w:r>
          </w:p>
        </w:tc>
      </w:tr>
    </w:tbl>
    <w:p w:rsidR="00C568FF" w:rsidRDefault="00C568FF"/>
    <w:p w:rsidR="00551EC8" w:rsidRDefault="00551EC8" w:rsidP="000110BB"/>
    <w:sectPr w:rsidR="00551EC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DF" w:rsidRDefault="003F33DF" w:rsidP="00F72E90">
      <w:pPr>
        <w:spacing w:after="0" w:line="240" w:lineRule="auto"/>
      </w:pPr>
      <w:r>
        <w:separator/>
      </w:r>
    </w:p>
  </w:endnote>
  <w:endnote w:type="continuationSeparator" w:id="0">
    <w:p w:rsidR="003F33DF" w:rsidRDefault="003F33DF" w:rsidP="00F7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DF" w:rsidRDefault="003F33DF" w:rsidP="00F72E90">
      <w:pPr>
        <w:spacing w:after="0" w:line="240" w:lineRule="auto"/>
      </w:pPr>
      <w:r>
        <w:separator/>
      </w:r>
    </w:p>
  </w:footnote>
  <w:footnote w:type="continuationSeparator" w:id="0">
    <w:p w:rsidR="003F33DF" w:rsidRDefault="003F33DF" w:rsidP="00F72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90" w:rsidRPr="00F72E90" w:rsidRDefault="00F72E90">
    <w:pPr>
      <w:pStyle w:val="stBilgi"/>
      <w:rPr>
        <w:b/>
        <w:sz w:val="28"/>
        <w:szCs w:val="28"/>
      </w:rPr>
    </w:pPr>
    <w:r>
      <w:t xml:space="preserve">                                                  </w:t>
    </w:r>
    <w:r w:rsidRPr="00F72E90">
      <w:rPr>
        <w:b/>
        <w:color w:val="FF0000"/>
        <w:sz w:val="28"/>
        <w:szCs w:val="28"/>
      </w:rPr>
      <w:t xml:space="preserve">GEREKTİĞİNDE </w:t>
    </w:r>
    <w:proofErr w:type="gramStart"/>
    <w:r w:rsidRPr="00F72E90">
      <w:rPr>
        <w:b/>
        <w:color w:val="FF0000"/>
        <w:sz w:val="28"/>
        <w:szCs w:val="28"/>
      </w:rPr>
      <w:t>HAYIR  DİYEBİLİYORUM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028"/>
    <w:multiLevelType w:val="hybridMultilevel"/>
    <w:tmpl w:val="2572D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AD2C7D"/>
    <w:multiLevelType w:val="hybridMultilevel"/>
    <w:tmpl w:val="C0C03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5E"/>
    <w:rsid w:val="000110BB"/>
    <w:rsid w:val="001E3F18"/>
    <w:rsid w:val="00211FBE"/>
    <w:rsid w:val="003F33DF"/>
    <w:rsid w:val="00551EC8"/>
    <w:rsid w:val="005A6D57"/>
    <w:rsid w:val="006B5C5E"/>
    <w:rsid w:val="006F3615"/>
    <w:rsid w:val="00C54DA4"/>
    <w:rsid w:val="00C568FF"/>
    <w:rsid w:val="00DC5158"/>
    <w:rsid w:val="00E402F6"/>
    <w:rsid w:val="00F72E90"/>
    <w:rsid w:val="00F73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42DA"/>
  <w15:docId w15:val="{B7F9E2D2-9291-47CB-9BCC-C76D3626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E79"/>
    <w:pPr>
      <w:ind w:left="720"/>
      <w:contextualSpacing/>
    </w:pPr>
  </w:style>
  <w:style w:type="character" w:styleId="Kpr">
    <w:name w:val="Hyperlink"/>
    <w:basedOn w:val="VarsaylanParagrafYazTipi"/>
    <w:uiPriority w:val="99"/>
    <w:unhideWhenUsed/>
    <w:rsid w:val="00F73E79"/>
    <w:rPr>
      <w:color w:val="0000FF" w:themeColor="hyperlink"/>
      <w:u w:val="single"/>
    </w:rPr>
  </w:style>
  <w:style w:type="paragraph" w:styleId="stBilgi">
    <w:name w:val="header"/>
    <w:basedOn w:val="Normal"/>
    <w:link w:val="stBilgiChar"/>
    <w:uiPriority w:val="99"/>
    <w:unhideWhenUsed/>
    <w:rsid w:val="00F72E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2E90"/>
  </w:style>
  <w:style w:type="paragraph" w:styleId="AltBilgi">
    <w:name w:val="footer"/>
    <w:basedOn w:val="Normal"/>
    <w:link w:val="AltBilgiChar"/>
    <w:uiPriority w:val="99"/>
    <w:unhideWhenUsed/>
    <w:rsid w:val="00F72E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2E90"/>
  </w:style>
  <w:style w:type="paragraph" w:styleId="BalonMetni">
    <w:name w:val="Balloon Text"/>
    <w:basedOn w:val="Normal"/>
    <w:link w:val="BalonMetniChar"/>
    <w:uiPriority w:val="99"/>
    <w:semiHidden/>
    <w:unhideWhenUsed/>
    <w:rsid w:val="00551E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1EC8"/>
    <w:rPr>
      <w:rFonts w:ascii="Tahoma" w:hAnsi="Tahoma" w:cs="Tahoma"/>
      <w:sz w:val="16"/>
      <w:szCs w:val="16"/>
    </w:rPr>
  </w:style>
  <w:style w:type="character" w:styleId="zlenenKpr">
    <w:name w:val="FollowedHyperlink"/>
    <w:basedOn w:val="VarsaylanParagrafYazTipi"/>
    <w:uiPriority w:val="99"/>
    <w:semiHidden/>
    <w:unhideWhenUsed/>
    <w:rsid w:val="00C54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dwall.net/tr/resource/603049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2024-02-07T10:30:00Z</dcterms:created>
  <dcterms:modified xsi:type="dcterms:W3CDTF">2024-02-07T12:31:00Z</dcterms:modified>
</cp:coreProperties>
</file>